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5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8"/>
        <w:gridCol w:w="5238"/>
        <w:gridCol w:w="2399"/>
      </w:tblGrid>
      <w:tr w:rsidR="009C3B50" w:rsidRPr="009C3B50" w:rsidTr="00BD0D34">
        <w:trPr>
          <w:trHeight w:val="2159"/>
        </w:trPr>
        <w:tc>
          <w:tcPr>
            <w:tcW w:w="2398" w:type="dxa"/>
            <w:hideMark/>
          </w:tcPr>
          <w:p w:rsidR="009C3B50" w:rsidRPr="009C3B50" w:rsidRDefault="009C3B50" w:rsidP="009C3B50">
            <w:pPr>
              <w:spacing w:after="0" w:line="240" w:lineRule="auto"/>
              <w:ind w:left="-2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OLE_LINK1"/>
            <w:bookmarkStart w:id="1" w:name="OLE_LINK2"/>
            <w:r w:rsidRPr="009C3B5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 w:eastAsia="ro-RO"/>
              </w:rPr>
              <w:drawing>
                <wp:inline distT="0" distB="0" distL="0" distR="0" wp14:anchorId="1240304F" wp14:editId="4389F8E7">
                  <wp:extent cx="1415415" cy="1407160"/>
                  <wp:effectExtent l="0" t="0" r="0" b="2540"/>
                  <wp:docPr id="2" name="I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415" cy="140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8" w:type="dxa"/>
          </w:tcPr>
          <w:p w:rsidR="009C3B50" w:rsidRPr="009C3B50" w:rsidRDefault="009C3B50" w:rsidP="009C3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o-RO"/>
              </w:rPr>
            </w:pPr>
          </w:p>
          <w:p w:rsidR="009C3B50" w:rsidRPr="009C3B50" w:rsidRDefault="009C3B50" w:rsidP="009C3B5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</w:pPr>
            <w:r w:rsidRPr="009C3B5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it-IT"/>
              </w:rPr>
              <w:t>UNIVERSITATEA „VASILE ALECSANDRI” DIN BACĂU</w:t>
            </w:r>
          </w:p>
          <w:p w:rsidR="009C3B50" w:rsidRPr="009C3B50" w:rsidRDefault="009C3B50" w:rsidP="009C3B5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/>
              </w:rPr>
            </w:pPr>
            <w:r w:rsidRPr="009C3B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/>
              </w:rPr>
              <w:t>Facultatea de Științe</w:t>
            </w:r>
          </w:p>
          <w:p w:rsidR="009C3B50" w:rsidRPr="009C3B50" w:rsidRDefault="009C3B50" w:rsidP="009C3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it-IT"/>
              </w:rPr>
            </w:pPr>
            <w:r w:rsidRPr="009C3B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it-IT"/>
              </w:rPr>
              <w:t>Str. Calea Mărăşeşti, nr. 157, Bacău, 600115</w:t>
            </w:r>
          </w:p>
          <w:p w:rsidR="009C3B50" w:rsidRPr="009C3B50" w:rsidRDefault="009C3B50" w:rsidP="009C3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C3B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Tel. ++40-234-542411, tel./ fax ++40-234-571012</w:t>
            </w:r>
          </w:p>
          <w:p w:rsidR="009C3B50" w:rsidRPr="009C3B50" w:rsidRDefault="002E762D" w:rsidP="009C3B5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val="ro-RO"/>
              </w:rPr>
            </w:pPr>
            <w:hyperlink r:id="rId7" w:history="1">
              <w:r w:rsidR="009C3B50" w:rsidRPr="009C3B50">
                <w:rPr>
                  <w:rFonts w:ascii="Times New Roman" w:eastAsia="Times New Roman" w:hAnsi="Times New Roman" w:cs="Times New Roman"/>
                  <w:b/>
                  <w:bCs/>
                  <w:iCs/>
                  <w:color w:val="0000FF"/>
                  <w:sz w:val="18"/>
                  <w:szCs w:val="18"/>
                  <w:u w:val="single"/>
                  <w:lang w:val="ro-RO"/>
                </w:rPr>
                <w:t>www.ub.ro</w:t>
              </w:r>
            </w:hyperlink>
            <w:r w:rsidR="009C3B50" w:rsidRPr="009C3B50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val="ro-RO"/>
              </w:rPr>
              <w:t xml:space="preserve">; e-mail: </w:t>
            </w:r>
            <w:hyperlink r:id="rId8" w:history="1">
              <w:r w:rsidR="009C3B50" w:rsidRPr="009C3B50">
                <w:rPr>
                  <w:rFonts w:ascii="Times New Roman" w:eastAsia="Times New Roman" w:hAnsi="Times New Roman" w:cs="Times New Roman"/>
                  <w:b/>
                  <w:bCs/>
                  <w:iCs/>
                  <w:color w:val="0000FF"/>
                  <w:sz w:val="18"/>
                  <w:szCs w:val="18"/>
                  <w:u w:val="single"/>
                  <w:lang w:val="ro-RO"/>
                </w:rPr>
                <w:t>stiinte@ub.ro</w:t>
              </w:r>
            </w:hyperlink>
          </w:p>
          <w:p w:rsidR="009C3B50" w:rsidRPr="009C3B50" w:rsidRDefault="009C3B50" w:rsidP="009C3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9C3B50" w:rsidRPr="009C3B50" w:rsidRDefault="009C3B50" w:rsidP="009C3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3B50" w:rsidRPr="009C3B50" w:rsidRDefault="009C3B50" w:rsidP="009C3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B5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o-RO" w:eastAsia="ro-RO"/>
              </w:rPr>
              <w:drawing>
                <wp:inline distT="0" distB="0" distL="0" distR="0" wp14:anchorId="1F1E8438" wp14:editId="70C32B10">
                  <wp:extent cx="1033780" cy="1049655"/>
                  <wp:effectExtent l="0" t="0" r="0" b="0"/>
                  <wp:docPr id="1" name="I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780" cy="1049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0"/>
    <w:bookmarkEnd w:id="1"/>
    <w:p w:rsidR="00BD0D34" w:rsidRPr="00B66506" w:rsidRDefault="00BD0D34" w:rsidP="00BD0D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6506">
        <w:rPr>
          <w:rFonts w:ascii="Times New Roman" w:hAnsi="Times New Roman" w:cs="Times New Roman"/>
          <w:b/>
          <w:bCs/>
          <w:sz w:val="24"/>
          <w:szCs w:val="24"/>
        </w:rPr>
        <w:t>TEMATICA LUCRĂRILOR METODICO-ŞTIINŢIFICE PENTRU</w:t>
      </w:r>
    </w:p>
    <w:p w:rsidR="00BD0D34" w:rsidRPr="00B66506" w:rsidRDefault="00BD0D34" w:rsidP="00BD0D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6506">
        <w:rPr>
          <w:rFonts w:ascii="Times New Roman" w:hAnsi="Times New Roman" w:cs="Times New Roman"/>
          <w:b/>
          <w:bCs/>
          <w:sz w:val="24"/>
          <w:szCs w:val="24"/>
        </w:rPr>
        <w:t>OBŢINEREA GRADULUI DIDACTIC I</w:t>
      </w:r>
    </w:p>
    <w:p w:rsidR="00BD0D34" w:rsidRPr="00B66506" w:rsidRDefault="00BD0D34" w:rsidP="00BD0D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6506">
        <w:rPr>
          <w:rFonts w:ascii="Times New Roman" w:hAnsi="Times New Roman" w:cs="Times New Roman"/>
          <w:b/>
          <w:bCs/>
          <w:sz w:val="24"/>
          <w:szCs w:val="24"/>
        </w:rPr>
        <w:t>SERIA 20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B66506">
        <w:rPr>
          <w:rFonts w:ascii="Times New Roman" w:hAnsi="Times New Roman" w:cs="Times New Roman"/>
          <w:b/>
          <w:bCs/>
          <w:sz w:val="24"/>
          <w:szCs w:val="24"/>
        </w:rPr>
        <w:t>-20</w:t>
      </w:r>
      <w:r>
        <w:rPr>
          <w:rFonts w:ascii="Times New Roman" w:hAnsi="Times New Roman" w:cs="Times New Roman"/>
          <w:b/>
          <w:bCs/>
          <w:sz w:val="24"/>
          <w:szCs w:val="24"/>
        </w:rPr>
        <w:t>22</w:t>
      </w:r>
    </w:p>
    <w:p w:rsidR="00BD0D34" w:rsidRDefault="00BD0D34" w:rsidP="00BD0D34">
      <w:pPr>
        <w:pStyle w:val="Antet"/>
        <w:rPr>
          <w:sz w:val="12"/>
          <w:szCs w:val="12"/>
        </w:rPr>
      </w:pPr>
    </w:p>
    <w:p w:rsidR="009C3B50" w:rsidRPr="009C3B50" w:rsidRDefault="009C3B50" w:rsidP="009C3B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</w:pPr>
    </w:p>
    <w:p w:rsidR="009C3B50" w:rsidRDefault="009C3B50" w:rsidP="009C3B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</w:pPr>
      <w:r w:rsidRPr="009C3B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 xml:space="preserve">PROFESORI </w:t>
      </w:r>
      <w:r w:rsidR="00BD0D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>– FACULTATEA DE ȘTIINȚE</w:t>
      </w:r>
    </w:p>
    <w:p w:rsidR="00BD0D34" w:rsidRDefault="00BD0D34" w:rsidP="009C3B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</w:pPr>
    </w:p>
    <w:p w:rsidR="00BD0D34" w:rsidRDefault="00BD0D34" w:rsidP="00BD0D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>A. SPECIALIZAREA : MATEMATICĂ</w:t>
      </w:r>
    </w:p>
    <w:p w:rsidR="00BD0D34" w:rsidRPr="009C3B50" w:rsidRDefault="00BD0D34" w:rsidP="00BD0D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</w:pPr>
    </w:p>
    <w:p w:rsidR="009C3B50" w:rsidRPr="009C3B50" w:rsidRDefault="009C3B50" w:rsidP="009C3B5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</w:pPr>
      <w:r w:rsidRPr="009C3B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 xml:space="preserve">ALGEBRĂ </w:t>
      </w:r>
    </w:p>
    <w:p w:rsidR="009C3B50" w:rsidRPr="009C3B50" w:rsidRDefault="009C3B50" w:rsidP="009C3B5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</w:pPr>
    </w:p>
    <w:p w:rsidR="009C3B50" w:rsidRPr="009C3B50" w:rsidRDefault="009C3B50" w:rsidP="009C3B5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  <w:r w:rsidRPr="009C3B50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Elemente de teoria mulţimilor şi aplicaţii</w:t>
      </w:r>
    </w:p>
    <w:p w:rsidR="009C3B50" w:rsidRPr="009C3B50" w:rsidRDefault="009C3B50" w:rsidP="009C3B5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 w:rsidRPr="009C3B5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Mulţimi de numere. Consideraţii metodice</w:t>
      </w:r>
    </w:p>
    <w:p w:rsidR="009C3B50" w:rsidRPr="009C3B50" w:rsidRDefault="009C3B50" w:rsidP="009C3B5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  <w:r w:rsidRPr="009C3B50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Relaţii de ordine şi relaţii de echivalenţă</w:t>
      </w:r>
    </w:p>
    <w:p w:rsidR="009C3B50" w:rsidRPr="009C3B50" w:rsidRDefault="009C3B50" w:rsidP="009C3B5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  <w:r w:rsidRPr="009C3B50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Predarea noțiunii de funcție în gimnaziu</w:t>
      </w:r>
    </w:p>
    <w:p w:rsidR="009C3B50" w:rsidRPr="009C3B50" w:rsidRDefault="009C3B50" w:rsidP="009C3B5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  <w:r w:rsidRPr="009C3B50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Predarea fracțiilor ordinare și fracțiilor zecimale</w:t>
      </w:r>
    </w:p>
    <w:p w:rsidR="009C3B50" w:rsidRPr="009C3B50" w:rsidRDefault="009C3B50" w:rsidP="009C3B5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  <w:r w:rsidRPr="009C3B50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Funcții injective, surjective, bijective. </w:t>
      </w:r>
      <w:r w:rsidRPr="009C3B5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Consideraţii metodice</w:t>
      </w:r>
    </w:p>
    <w:p w:rsidR="009C3B50" w:rsidRPr="009C3B50" w:rsidRDefault="009C3B50" w:rsidP="009C3B5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  <w:r w:rsidRPr="009C3B50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Metoda inducţiei matematice</w:t>
      </w:r>
    </w:p>
    <w:p w:rsidR="009C3B50" w:rsidRPr="009C3B50" w:rsidRDefault="009C3B50" w:rsidP="009C3B5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 w:rsidRPr="009C3B5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Funcţii polinomiale. Consideraţii metodice</w:t>
      </w:r>
    </w:p>
    <w:p w:rsidR="009C3B50" w:rsidRPr="009C3B50" w:rsidRDefault="009C3B50" w:rsidP="009C3B5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 w:rsidRPr="009C3B5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Funcţii exponenţiale şi funcţii logaritmice</w:t>
      </w:r>
    </w:p>
    <w:p w:rsidR="009C3B50" w:rsidRPr="009C3B50" w:rsidRDefault="009C3B50" w:rsidP="009C3B5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 w:rsidRPr="009C3B5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Inegalităţi algebrice şi aplicaţii</w:t>
      </w:r>
    </w:p>
    <w:p w:rsidR="009C3B50" w:rsidRPr="009C3B50" w:rsidRDefault="009C3B50" w:rsidP="009C3B5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 w:rsidRPr="009C3B5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Teoria grupurilor. Consideraţii metodice</w:t>
      </w:r>
    </w:p>
    <w:p w:rsidR="009C3B50" w:rsidRPr="009C3B50" w:rsidRDefault="009C3B50" w:rsidP="009C3B5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 w:rsidRPr="009C3B5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Grupuri de permutări. Consideraţii metodice </w:t>
      </w:r>
    </w:p>
    <w:p w:rsidR="009C3B50" w:rsidRPr="009C3B50" w:rsidRDefault="009C3B50" w:rsidP="009C3B5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9C3B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 xml:space="preserve"> </w:t>
      </w:r>
      <w:r w:rsidRPr="009C3B5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Inele de polinoame.  Proprietăţi aritmetice</w:t>
      </w:r>
    </w:p>
    <w:p w:rsidR="009C3B50" w:rsidRPr="009C3B50" w:rsidRDefault="009C3B50" w:rsidP="009C3B5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 w:rsidRPr="009C3B5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Divizibilitate în inele. Consideraţii metodice </w:t>
      </w:r>
    </w:p>
    <w:p w:rsidR="009C3B50" w:rsidRPr="009C3B50" w:rsidRDefault="009C3B50" w:rsidP="009C3B5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 w:rsidRPr="009C3B5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Divizibilitate </w:t>
      </w:r>
      <w:r w:rsidRPr="009C3B5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în mulțimea numerelor naturale. </w:t>
      </w:r>
      <w:r w:rsidRPr="009C3B5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Consideraţii metodice</w:t>
      </w:r>
    </w:p>
    <w:p w:rsidR="009C3B50" w:rsidRPr="009C3B50" w:rsidRDefault="009C3B50" w:rsidP="009C3B5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 w:rsidRPr="009C3B5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Inele de fracţii. Consideraţii metodice</w:t>
      </w:r>
    </w:p>
    <w:p w:rsidR="009C3B50" w:rsidRPr="009C3B50" w:rsidRDefault="009C3B50" w:rsidP="009C3B5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9C3B5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Reprezentarea funcţiilor raţionale prin fracţii simple</w:t>
      </w:r>
    </w:p>
    <w:p w:rsidR="009C3B50" w:rsidRPr="009C3B50" w:rsidRDefault="009C3B50" w:rsidP="009C3B5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 w:rsidRPr="009C3B5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Rapoarte şi proporţii. Consideraţii metodice</w:t>
      </w:r>
    </w:p>
    <w:p w:rsidR="009C3B50" w:rsidRPr="009C3B50" w:rsidRDefault="009C3B50" w:rsidP="009C3B5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 w:rsidRPr="009C3B5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Teoria corpurilor. Consideraţii metodice</w:t>
      </w:r>
    </w:p>
    <w:p w:rsidR="009C3B50" w:rsidRPr="009C3B50" w:rsidRDefault="009C3B50" w:rsidP="009C3B5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9C3B5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Inele de matrice. </w:t>
      </w:r>
      <w:r w:rsidRPr="009C3B5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Consideraţii metodice</w:t>
      </w:r>
    </w:p>
    <w:p w:rsidR="009C3B50" w:rsidRPr="009C3B50" w:rsidRDefault="009C3B50" w:rsidP="009C3B5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 w:rsidRPr="009C3B5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Teoria determinanţilor. Consideraţii metodice</w:t>
      </w:r>
    </w:p>
    <w:p w:rsidR="009C3B50" w:rsidRPr="009C3B50" w:rsidRDefault="009C3B50" w:rsidP="009C3B5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 w:rsidRPr="009C3B5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Sisteme liniare de ecuaţii şi aplicaţii</w:t>
      </w:r>
    </w:p>
    <w:p w:rsidR="009C3B50" w:rsidRPr="009C3B50" w:rsidRDefault="009C3B50" w:rsidP="009C3B5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9C3B5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Ecuaţii algebrice în mulţimea numerelor întregi</w:t>
      </w:r>
    </w:p>
    <w:p w:rsidR="009C3B50" w:rsidRPr="009C3B50" w:rsidRDefault="009C3B50" w:rsidP="009C3B5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 w:rsidRPr="009C3B5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Ecuaţii algebrice cu coeficienţi reali. Consideraţii metodice</w:t>
      </w:r>
    </w:p>
    <w:p w:rsidR="009C3B50" w:rsidRPr="009C3B50" w:rsidRDefault="009C3B50" w:rsidP="009C3B5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 w:rsidRPr="009C3B5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Rezolvarea prin radicali a ecuațiilor algebrice</w:t>
      </w:r>
    </w:p>
    <w:p w:rsidR="009C3B50" w:rsidRPr="009C3B50" w:rsidRDefault="009C3B50" w:rsidP="009C3B5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 w:rsidRPr="009C3B5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Ecuaţii şi inecuaţii cu radicali</w:t>
      </w:r>
    </w:p>
    <w:p w:rsidR="009C3B50" w:rsidRPr="009C3B50" w:rsidRDefault="009C3B50" w:rsidP="009C3B5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  <w:r w:rsidRPr="009C3B50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Rezolvarea de probleme cu ajutorul ecuaţiilor</w:t>
      </w:r>
    </w:p>
    <w:p w:rsidR="009C3B50" w:rsidRPr="009C3B50" w:rsidRDefault="009C3B50" w:rsidP="009C3B5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 w:rsidRPr="009C3B5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Teorema fundamentală a algebrei</w:t>
      </w:r>
    </w:p>
    <w:p w:rsidR="009C3B50" w:rsidRPr="009C3B50" w:rsidRDefault="009C3B50" w:rsidP="009C3B5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9C3B5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Aplicaţii ale teoriei corpurilor în probleme de construcţii cu rigla şi compasul</w:t>
      </w:r>
    </w:p>
    <w:p w:rsidR="009C3B50" w:rsidRPr="009C3B50" w:rsidRDefault="009C3B50" w:rsidP="009C3B5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9C3B5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Noţiunea de izomorfism în algebră. Aplicaţii</w:t>
      </w:r>
    </w:p>
    <w:p w:rsidR="009C3B50" w:rsidRPr="009C3B50" w:rsidRDefault="009C3B50" w:rsidP="009C3B5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9C3B5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lastRenderedPageBreak/>
        <w:t>Funcţii aritmetice</w:t>
      </w:r>
    </w:p>
    <w:p w:rsidR="009C3B50" w:rsidRPr="009C3B50" w:rsidRDefault="009C3B50" w:rsidP="009C3B5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9C3B5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Teoreme celebre în teoria numerelor</w:t>
      </w:r>
    </w:p>
    <w:p w:rsidR="009C3B50" w:rsidRPr="009C3B50" w:rsidRDefault="009C3B50" w:rsidP="009C3B5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9C3B5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Teoreme asupra numerelor prime</w:t>
      </w:r>
    </w:p>
    <w:p w:rsidR="009C3B50" w:rsidRPr="009C3B50" w:rsidRDefault="009C3B50" w:rsidP="009C3B5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9C3B5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Numerele lui Stirling, Bell, Fibonacci şi aplicaţii</w:t>
      </w:r>
    </w:p>
    <w:p w:rsidR="009C3B50" w:rsidRPr="009C3B50" w:rsidRDefault="009C3B50" w:rsidP="009C3B5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9C3B5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Rolul reprezentărilor grafice în predarea-învățarea algebrei</w:t>
      </w:r>
    </w:p>
    <w:p w:rsidR="009C3B50" w:rsidRPr="009C3B50" w:rsidRDefault="009C3B50" w:rsidP="009C3B5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</w:pPr>
      <w:r w:rsidRPr="009C3B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 xml:space="preserve">GEOMETRIE </w:t>
      </w:r>
    </w:p>
    <w:p w:rsidR="009C3B50" w:rsidRPr="009C3B50" w:rsidRDefault="009C3B50" w:rsidP="009C3B5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</w:pPr>
    </w:p>
    <w:p w:rsidR="009C3B50" w:rsidRPr="009C3B50" w:rsidRDefault="009C3B50" w:rsidP="009C3B5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9C3B5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Raportul dintre axiomatic şi intuitiv în predarea geometriei</w:t>
      </w:r>
    </w:p>
    <w:p w:rsidR="009C3B50" w:rsidRPr="009C3B50" w:rsidRDefault="009C3B50" w:rsidP="009C3B5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9C3B5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Metode de rezolvare a problemelor de geometrie</w:t>
      </w:r>
    </w:p>
    <w:p w:rsidR="009C3B50" w:rsidRPr="009C3B50" w:rsidRDefault="009C3B50" w:rsidP="009C3B5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9C3B5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Geometria poligoanelor. Aspecte metodice</w:t>
      </w:r>
    </w:p>
    <w:p w:rsidR="009C3B50" w:rsidRPr="009C3B50" w:rsidRDefault="009C3B50" w:rsidP="009C3B5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9C3B5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Geometria poliedrelor. Aspecte metodice</w:t>
      </w:r>
    </w:p>
    <w:p w:rsidR="009C3B50" w:rsidRPr="009C3B50" w:rsidRDefault="009C3B50" w:rsidP="009C3B5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9C3B5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Geometria cercurilor. Aspecte metodice</w:t>
      </w:r>
    </w:p>
    <w:p w:rsidR="009C3B50" w:rsidRPr="009C3B50" w:rsidRDefault="009C3B50" w:rsidP="009C3B5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9C3B5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Geometria tetraedrelor. Aspecte metodice</w:t>
      </w:r>
    </w:p>
    <w:p w:rsidR="009C3B50" w:rsidRPr="009C3B50" w:rsidRDefault="009C3B50" w:rsidP="009C3B5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9C3B5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Geometria sferelor. Aspecte metodice</w:t>
      </w:r>
    </w:p>
    <w:p w:rsidR="009C3B50" w:rsidRPr="009C3B50" w:rsidRDefault="009C3B50" w:rsidP="009C3B5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9C3B5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Geometria triunghiurilor. Aspecte metodice</w:t>
      </w:r>
    </w:p>
    <w:p w:rsidR="009C3B50" w:rsidRPr="009C3B50" w:rsidRDefault="009C3B50" w:rsidP="009C3B5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9C3B5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Probleme de coliniaritate şi concurenţă</w:t>
      </w:r>
    </w:p>
    <w:p w:rsidR="009C3B50" w:rsidRPr="009C3B50" w:rsidRDefault="009C3B50" w:rsidP="009C3B5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9C3B5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Probleme de loc geometric în plan şi în spaţiu</w:t>
      </w:r>
    </w:p>
    <w:p w:rsidR="009C3B50" w:rsidRPr="009C3B50" w:rsidRDefault="009C3B50" w:rsidP="009C3B5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9C3B5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Metodica rezolvării problemelor de construcţii geometrice</w:t>
      </w:r>
    </w:p>
    <w:p w:rsidR="009C3B50" w:rsidRPr="009C3B50" w:rsidRDefault="009C3B50" w:rsidP="009C3B5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9C3B5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Inegalități geometrice</w:t>
      </w:r>
    </w:p>
    <w:p w:rsidR="009C3B50" w:rsidRPr="009C3B50" w:rsidRDefault="009C3B50" w:rsidP="009C3B5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9C3B5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Probleme de extrem în geometria elementară</w:t>
      </w:r>
    </w:p>
    <w:p w:rsidR="009C3B50" w:rsidRPr="009C3B50" w:rsidRDefault="009C3B50" w:rsidP="009C3B5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9C3B5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Metode de introducere a funcţiilor trigonometrice</w:t>
      </w:r>
    </w:p>
    <w:p w:rsidR="009C3B50" w:rsidRPr="009C3B50" w:rsidRDefault="009C3B50" w:rsidP="009C3B5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9C3B5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Ecuaţii şi inecuaţii trigonometrice. Aplicaţii</w:t>
      </w:r>
    </w:p>
    <w:p w:rsidR="009C3B50" w:rsidRPr="009C3B50" w:rsidRDefault="009C3B50" w:rsidP="009C3B5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9C3B5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Aplicații ale trigonometriei în geometrie</w:t>
      </w:r>
    </w:p>
    <w:p w:rsidR="009C3B50" w:rsidRPr="009C3B50" w:rsidRDefault="009C3B50" w:rsidP="009C3B5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9C3B5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Utilizarea numerelor complexe în geometrie</w:t>
      </w:r>
    </w:p>
    <w:p w:rsidR="009C3B50" w:rsidRPr="009C3B50" w:rsidRDefault="009C3B50" w:rsidP="009C3B5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9C3B5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Măsura în geometria euclidiană (lungimi, arii şi volume)</w:t>
      </w:r>
    </w:p>
    <w:p w:rsidR="009C3B50" w:rsidRPr="009C3B50" w:rsidRDefault="009C3B50" w:rsidP="009C3B5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9C3B5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Calculul vectorial în geometria euclidiană</w:t>
      </w:r>
    </w:p>
    <w:p w:rsidR="009C3B50" w:rsidRPr="009C3B50" w:rsidRDefault="009C3B50" w:rsidP="009C3B5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9C3B5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Grupul </w:t>
      </w:r>
      <w:proofErr w:type="spellStart"/>
      <w:r w:rsidRPr="009C3B5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izometriilor</w:t>
      </w:r>
      <w:proofErr w:type="spellEnd"/>
      <w:r w:rsidRPr="009C3B5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planului şi spaţiului euclidian</w:t>
      </w:r>
    </w:p>
    <w:p w:rsidR="009C3B50" w:rsidRPr="009C3B50" w:rsidRDefault="009C3B50" w:rsidP="009C3B5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9C3B5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Grupul asemănărilor planului şi spaţiului euclidian</w:t>
      </w:r>
    </w:p>
    <w:p w:rsidR="009C3B50" w:rsidRPr="009C3B50" w:rsidRDefault="009C3B50" w:rsidP="009C3B5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9C3B5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Omotetia şi inversiunea în plan şi spaţiu</w:t>
      </w:r>
    </w:p>
    <w:p w:rsidR="009C3B50" w:rsidRPr="009C3B50" w:rsidRDefault="009C3B50" w:rsidP="009C3B5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9C3B5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Grupuri de transformări. Programul de la </w:t>
      </w:r>
      <w:proofErr w:type="spellStart"/>
      <w:r w:rsidRPr="009C3B5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Erlangen</w:t>
      </w:r>
      <w:proofErr w:type="spellEnd"/>
    </w:p>
    <w:p w:rsidR="009C3B50" w:rsidRPr="009C3B50" w:rsidRDefault="009C3B50" w:rsidP="009C3B5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9C3B5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Aplicaţii interdisciplinare ale geometriei </w:t>
      </w:r>
    </w:p>
    <w:p w:rsidR="009C3B50" w:rsidRPr="009C3B50" w:rsidRDefault="009C3B50" w:rsidP="009C3B5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9C3B5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Geometria euclidiană a conicelor</w:t>
      </w:r>
    </w:p>
    <w:p w:rsidR="009C3B50" w:rsidRPr="009C3B50" w:rsidRDefault="009C3B50" w:rsidP="009C3B5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9C3B5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Geometria euclidiană a </w:t>
      </w:r>
      <w:proofErr w:type="spellStart"/>
      <w:r w:rsidRPr="009C3B5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cuadricelor</w:t>
      </w:r>
      <w:proofErr w:type="spellEnd"/>
    </w:p>
    <w:p w:rsidR="009C3B50" w:rsidRPr="009C3B50" w:rsidRDefault="009C3B50" w:rsidP="009C3B5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9C3B5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Elemente de geometrie a curbelor plane</w:t>
      </w:r>
    </w:p>
    <w:p w:rsidR="009C3B50" w:rsidRPr="009C3B50" w:rsidRDefault="009C3B50" w:rsidP="009C3B5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9C3B5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Mulţimi convexe în plan</w:t>
      </w:r>
    </w:p>
    <w:p w:rsidR="009C3B50" w:rsidRPr="009C3B50" w:rsidRDefault="009C3B50" w:rsidP="009C3B5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9C3B5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Geometrie absolută. Probleme de paralelism şi perpendicularitate</w:t>
      </w:r>
    </w:p>
    <w:p w:rsidR="009C3B50" w:rsidRPr="009C3B50" w:rsidRDefault="009C3B50" w:rsidP="009C3B5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9C3B5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Geometrie combinatorică </w:t>
      </w:r>
    </w:p>
    <w:p w:rsidR="009C3B50" w:rsidRPr="009C3B50" w:rsidRDefault="009C3B50" w:rsidP="009C3B5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</w:pPr>
      <w:r w:rsidRPr="009C3B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br/>
        <w:t xml:space="preserve">ANALIZĂ MATEMATICĂ </w:t>
      </w:r>
    </w:p>
    <w:p w:rsidR="009C3B50" w:rsidRPr="009C3B50" w:rsidRDefault="009C3B50" w:rsidP="009C3B5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</w:pPr>
    </w:p>
    <w:p w:rsidR="009C3B50" w:rsidRPr="009C3B50" w:rsidRDefault="009C3B50" w:rsidP="009C3B5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9C3B5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Definiţii constructive şi axiomatice pentru mulţimea numerelor reale</w:t>
      </w:r>
    </w:p>
    <w:p w:rsidR="009C3B50" w:rsidRPr="009C3B50" w:rsidRDefault="009C3B50" w:rsidP="009C3B5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9C3B5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Elemente de topologia dreptei reale şi a planului</w:t>
      </w:r>
    </w:p>
    <w:p w:rsidR="009C3B50" w:rsidRPr="009C3B50" w:rsidRDefault="009C3B50" w:rsidP="009C3B5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9C3B5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Şiruri de numere reale. Consideraţii metodice</w:t>
      </w:r>
    </w:p>
    <w:p w:rsidR="009C3B50" w:rsidRPr="009C3B50" w:rsidRDefault="009C3B50" w:rsidP="009C3B5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9C3B5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Funcţii continue. Proprietăţi  locale şi globale</w:t>
      </w:r>
    </w:p>
    <w:p w:rsidR="009C3B50" w:rsidRPr="009C3B50" w:rsidRDefault="009C3B50" w:rsidP="009C3B5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9C3B5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Funcţii cu proprietatea lui </w:t>
      </w:r>
      <w:proofErr w:type="spellStart"/>
      <w:r w:rsidRPr="009C3B5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Darboux</w:t>
      </w:r>
      <w:proofErr w:type="spellEnd"/>
    </w:p>
    <w:p w:rsidR="009C3B50" w:rsidRPr="009C3B50" w:rsidRDefault="009C3B50" w:rsidP="009C3B5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9C3B5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Funcţii derivabile. Aplicaţii</w:t>
      </w:r>
    </w:p>
    <w:p w:rsidR="009C3B50" w:rsidRPr="009C3B50" w:rsidRDefault="009C3B50" w:rsidP="009C3B5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9C3B5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Funcţii convexe. Aplicaţii</w:t>
      </w:r>
    </w:p>
    <w:p w:rsidR="009C3B50" w:rsidRPr="009C3B50" w:rsidRDefault="009C3B50" w:rsidP="009C3B5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9C3B5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Funcții elementare. Considerații metodice</w:t>
      </w:r>
    </w:p>
    <w:p w:rsidR="009C3B50" w:rsidRPr="009C3B50" w:rsidRDefault="009C3B50" w:rsidP="009C3B5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9C3B5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Derivate de ordin superior. Serii Taylor, aplicaţii</w:t>
      </w:r>
    </w:p>
    <w:p w:rsidR="009C3B50" w:rsidRPr="009C3B50" w:rsidRDefault="009C3B50" w:rsidP="009C3B5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9C3B5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lastRenderedPageBreak/>
        <w:t xml:space="preserve">Teoreme de tip </w:t>
      </w:r>
      <w:proofErr w:type="spellStart"/>
      <w:r w:rsidRPr="009C3B5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L’Hospital</w:t>
      </w:r>
      <w:proofErr w:type="spellEnd"/>
      <w:r w:rsidRPr="009C3B5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 Aspecte metodice</w:t>
      </w:r>
    </w:p>
    <w:p w:rsidR="009C3B50" w:rsidRPr="009C3B50" w:rsidRDefault="009C3B50" w:rsidP="009C3B5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9C3B5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Extreme ale funcţiilor de una sau mai multe variabile</w:t>
      </w:r>
    </w:p>
    <w:p w:rsidR="009C3B50" w:rsidRPr="009C3B50" w:rsidRDefault="009C3B50" w:rsidP="009C3B5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9C3B5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Clase de funcţii structurate algebric şi topologic</w:t>
      </w:r>
    </w:p>
    <w:p w:rsidR="009C3B50" w:rsidRPr="009C3B50" w:rsidRDefault="009C3B50" w:rsidP="009C3B5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9C3B5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Metoda aproximaţiilor succesive şi principiul punctului fix. Aplicaţii</w:t>
      </w:r>
    </w:p>
    <w:p w:rsidR="009C3B50" w:rsidRPr="009C3B50" w:rsidRDefault="009C3B50" w:rsidP="009C3B5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9C3B5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Aplicaţii ale analizei matematice în algebră şi geometrie</w:t>
      </w:r>
    </w:p>
    <w:p w:rsidR="009C3B50" w:rsidRPr="009C3B50" w:rsidRDefault="009C3B50" w:rsidP="009C3B5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9C3B5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Rolul exemplelor şi contraexemplelor în predarea analizei matematice</w:t>
      </w:r>
    </w:p>
    <w:p w:rsidR="009C3B50" w:rsidRPr="009C3B50" w:rsidRDefault="009C3B50" w:rsidP="009C3B5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9C3B5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Teoreme de medie din analiza matematică</w:t>
      </w:r>
    </w:p>
    <w:p w:rsidR="009C3B50" w:rsidRPr="009C3B50" w:rsidRDefault="009C3B50" w:rsidP="009C3B50">
      <w:pPr>
        <w:numPr>
          <w:ilvl w:val="0"/>
          <w:numId w:val="6"/>
        </w:numPr>
        <w:spacing w:after="0" w:line="240" w:lineRule="auto"/>
        <w:ind w:left="810" w:hanging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9C3B5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Primitive. Aspecte metodice </w:t>
      </w:r>
    </w:p>
    <w:p w:rsidR="009C3B50" w:rsidRPr="009C3B50" w:rsidRDefault="009C3B50" w:rsidP="009C3B5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9C3B5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Integrala </w:t>
      </w:r>
      <w:proofErr w:type="spellStart"/>
      <w:r w:rsidRPr="009C3B5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Riemann</w:t>
      </w:r>
      <w:proofErr w:type="spellEnd"/>
      <w:r w:rsidRPr="009C3B5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pe R. Aplicaţii</w:t>
      </w:r>
    </w:p>
    <w:p w:rsidR="009C3B50" w:rsidRPr="009C3B50" w:rsidRDefault="009C3B50" w:rsidP="009C3B5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9C3B5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Aproximarea funcţiilor continue prin polinoame</w:t>
      </w:r>
    </w:p>
    <w:p w:rsidR="009C3B50" w:rsidRPr="009C3B50" w:rsidRDefault="009C3B50" w:rsidP="009C3B50">
      <w:pPr>
        <w:numPr>
          <w:ilvl w:val="0"/>
          <w:numId w:val="6"/>
        </w:numPr>
        <w:spacing w:after="0" w:line="240" w:lineRule="auto"/>
        <w:ind w:left="810" w:hanging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9C3B5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Integrala </w:t>
      </w:r>
      <w:proofErr w:type="spellStart"/>
      <w:r w:rsidRPr="009C3B5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Lebesgue</w:t>
      </w:r>
      <w:proofErr w:type="spellEnd"/>
      <w:r w:rsidRPr="009C3B5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pe dreaptă; comparaţii cu integrala </w:t>
      </w:r>
      <w:proofErr w:type="spellStart"/>
      <w:r w:rsidRPr="009C3B5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Riemann</w:t>
      </w:r>
      <w:proofErr w:type="spellEnd"/>
    </w:p>
    <w:p w:rsidR="009C3B50" w:rsidRPr="009C3B50" w:rsidRDefault="009C3B50" w:rsidP="009C3B50">
      <w:pPr>
        <w:numPr>
          <w:ilvl w:val="0"/>
          <w:numId w:val="6"/>
        </w:numPr>
        <w:spacing w:after="0" w:line="240" w:lineRule="auto"/>
        <w:ind w:left="810" w:hanging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9C3B5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Măsura Jordan şi măsura </w:t>
      </w:r>
      <w:proofErr w:type="spellStart"/>
      <w:r w:rsidRPr="009C3B5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Lebesgue</w:t>
      </w:r>
      <w:proofErr w:type="spellEnd"/>
      <w:r w:rsidRPr="009C3B5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în R</w:t>
      </w:r>
    </w:p>
    <w:p w:rsidR="009C3B50" w:rsidRPr="009C3B50" w:rsidRDefault="009C3B50" w:rsidP="009C3B50">
      <w:pPr>
        <w:numPr>
          <w:ilvl w:val="0"/>
          <w:numId w:val="6"/>
        </w:numPr>
        <w:spacing w:after="0" w:line="240" w:lineRule="auto"/>
        <w:ind w:left="810" w:hanging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9C3B5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Integrala </w:t>
      </w:r>
      <w:proofErr w:type="spellStart"/>
      <w:r w:rsidRPr="009C3B5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Riemann-Stieltjes</w:t>
      </w:r>
      <w:proofErr w:type="spellEnd"/>
    </w:p>
    <w:p w:rsidR="009C3B50" w:rsidRPr="009C3B50" w:rsidRDefault="009C3B50" w:rsidP="009C3B50">
      <w:pPr>
        <w:numPr>
          <w:ilvl w:val="0"/>
          <w:numId w:val="6"/>
        </w:numPr>
        <w:spacing w:after="0" w:line="240" w:lineRule="auto"/>
        <w:ind w:left="810" w:hanging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9C3B5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Aplicaţii ale integralei la calculul lungimilor, ariilor, volumelor</w:t>
      </w:r>
    </w:p>
    <w:p w:rsidR="009C3B50" w:rsidRPr="009C3B50" w:rsidRDefault="009C3B50" w:rsidP="009C3B50">
      <w:pPr>
        <w:numPr>
          <w:ilvl w:val="0"/>
          <w:numId w:val="6"/>
        </w:numPr>
        <w:spacing w:after="0" w:line="240" w:lineRule="auto"/>
        <w:ind w:left="810" w:hanging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9C3B5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Metode de aproximare a integralelor</w:t>
      </w:r>
    </w:p>
    <w:p w:rsidR="009C3B50" w:rsidRPr="009C3B50" w:rsidRDefault="009C3B50" w:rsidP="009C3B5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BR"/>
        </w:rPr>
      </w:pPr>
    </w:p>
    <w:p w:rsidR="009C3B50" w:rsidRPr="009C3B50" w:rsidRDefault="009C3B50" w:rsidP="009C3B5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BR"/>
        </w:rPr>
      </w:pPr>
      <w:r w:rsidRPr="009C3B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BR"/>
        </w:rPr>
        <w:t xml:space="preserve">MATEMATICĂ APLICATĂ </w:t>
      </w:r>
    </w:p>
    <w:p w:rsidR="009C3B50" w:rsidRPr="009C3B50" w:rsidRDefault="009C3B50" w:rsidP="009C3B5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BR"/>
        </w:rPr>
      </w:pPr>
    </w:p>
    <w:p w:rsidR="009C3B50" w:rsidRPr="00BD0D34" w:rsidRDefault="009C3B50" w:rsidP="009C3B50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D0D34">
        <w:rPr>
          <w:rFonts w:ascii="Times New Roman" w:eastAsia="Times New Roman" w:hAnsi="Times New Roman" w:cs="Times New Roman"/>
          <w:sz w:val="24"/>
          <w:szCs w:val="24"/>
          <w:lang w:val="ro-RO"/>
        </w:rPr>
        <w:t>Numere remarcabile în matematică</w:t>
      </w:r>
    </w:p>
    <w:p w:rsidR="009C3B50" w:rsidRPr="009C3B50" w:rsidRDefault="009C3B50" w:rsidP="009C3B50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9C3B5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Predarea unităților de măsură în gimnaziu</w:t>
      </w:r>
    </w:p>
    <w:p w:rsidR="009C3B50" w:rsidRPr="009C3B50" w:rsidRDefault="009C3B50" w:rsidP="009C3B50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9C3B5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Metode numerice în rezolvarea ecuaţiilor algebrice</w:t>
      </w:r>
    </w:p>
    <w:p w:rsidR="009C3B50" w:rsidRPr="009C3B50" w:rsidRDefault="009C3B50" w:rsidP="009C3B50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9C3B5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Metode numerice în rezolvarea sistemelor de ecuaţii </w:t>
      </w:r>
    </w:p>
    <w:p w:rsidR="009C3B50" w:rsidRPr="009C3B50" w:rsidRDefault="009C3B50" w:rsidP="009C3B50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9C3B50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Probleme de optimizare combinatorie</w:t>
      </w:r>
    </w:p>
    <w:p w:rsidR="009C3B50" w:rsidRPr="009C3B50" w:rsidRDefault="009C3B50" w:rsidP="009C3B50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9C3B50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Aplicaţii ale problemelor de optimizare </w:t>
      </w:r>
    </w:p>
    <w:p w:rsidR="009C3B50" w:rsidRPr="009C3B50" w:rsidRDefault="009C3B50" w:rsidP="009C3B50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9C3B50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Inegalităţi şi probleme de extrem</w:t>
      </w:r>
    </w:p>
    <w:p w:rsidR="009C3B50" w:rsidRPr="009C3B50" w:rsidRDefault="009C3B50" w:rsidP="009C3B5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9C3B5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Interpolarea prin polinoame</w:t>
      </w:r>
    </w:p>
    <w:p w:rsidR="009C3B50" w:rsidRPr="009C3B50" w:rsidRDefault="009C3B50" w:rsidP="009C3B5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9C3B5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Teoria centrelor de greutate. Aplicaţii în mecanică</w:t>
      </w:r>
    </w:p>
    <w:p w:rsidR="009C3B50" w:rsidRPr="009C3B50" w:rsidRDefault="009C3B50" w:rsidP="009C3B50">
      <w:pPr>
        <w:numPr>
          <w:ilvl w:val="0"/>
          <w:numId w:val="7"/>
        </w:numPr>
        <w:spacing w:after="0" w:line="240" w:lineRule="auto"/>
        <w:ind w:left="810" w:hanging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9C3B5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Probleme de programare liniară</w:t>
      </w:r>
    </w:p>
    <w:p w:rsidR="009C3B50" w:rsidRPr="009C3B50" w:rsidRDefault="009C3B50" w:rsidP="009C3B50">
      <w:pPr>
        <w:numPr>
          <w:ilvl w:val="0"/>
          <w:numId w:val="7"/>
        </w:numPr>
        <w:spacing w:after="0" w:line="240" w:lineRule="auto"/>
        <w:ind w:left="810" w:hanging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9C3B5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Grafuri planare şi poliedre convexe</w:t>
      </w:r>
    </w:p>
    <w:p w:rsidR="009C3B50" w:rsidRPr="009C3B50" w:rsidRDefault="009C3B50" w:rsidP="009C3B50">
      <w:pPr>
        <w:numPr>
          <w:ilvl w:val="0"/>
          <w:numId w:val="7"/>
        </w:numPr>
        <w:spacing w:after="0" w:line="240" w:lineRule="auto"/>
        <w:ind w:left="810" w:hanging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9C3B5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Probleme </w:t>
      </w:r>
      <w:proofErr w:type="spellStart"/>
      <w:r w:rsidRPr="009C3B5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hamiltoniene</w:t>
      </w:r>
      <w:proofErr w:type="spellEnd"/>
      <w:r w:rsidRPr="009C3B5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în teoria grafurilor</w:t>
      </w:r>
    </w:p>
    <w:p w:rsidR="009C3B50" w:rsidRPr="009C3B50" w:rsidRDefault="009C3B50" w:rsidP="009C3B50">
      <w:pPr>
        <w:numPr>
          <w:ilvl w:val="0"/>
          <w:numId w:val="7"/>
        </w:numPr>
        <w:spacing w:after="0" w:line="240" w:lineRule="auto"/>
        <w:ind w:left="810" w:hanging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9C3B5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Partiţii ale unui întreg natural</w:t>
      </w:r>
    </w:p>
    <w:p w:rsidR="009C3B50" w:rsidRPr="009C3B50" w:rsidRDefault="009C3B50" w:rsidP="009C3B50">
      <w:pPr>
        <w:numPr>
          <w:ilvl w:val="0"/>
          <w:numId w:val="7"/>
        </w:numPr>
        <w:spacing w:after="0" w:line="240" w:lineRule="auto"/>
        <w:ind w:left="810" w:hanging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9C3B5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Probleme de colorare în teoria grafurilor</w:t>
      </w:r>
    </w:p>
    <w:p w:rsidR="009C3B50" w:rsidRPr="009C3B50" w:rsidRDefault="009C3B50" w:rsidP="009C3B50">
      <w:pPr>
        <w:numPr>
          <w:ilvl w:val="0"/>
          <w:numId w:val="7"/>
        </w:numPr>
        <w:spacing w:after="0" w:line="240" w:lineRule="auto"/>
        <w:ind w:left="810" w:hanging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9C3B5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Probabilităţi geometrice </w:t>
      </w:r>
    </w:p>
    <w:p w:rsidR="009C3B50" w:rsidRPr="009C3B50" w:rsidRDefault="009C3B50" w:rsidP="009C3B50">
      <w:pPr>
        <w:numPr>
          <w:ilvl w:val="0"/>
          <w:numId w:val="7"/>
        </w:numPr>
        <w:spacing w:after="0" w:line="240" w:lineRule="auto"/>
        <w:ind w:left="810" w:hanging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9C3B5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Entropie, informaţie, energie informaţională</w:t>
      </w:r>
    </w:p>
    <w:p w:rsidR="009C3B50" w:rsidRPr="009C3B50" w:rsidRDefault="009C3B50" w:rsidP="009C3B50">
      <w:pPr>
        <w:numPr>
          <w:ilvl w:val="0"/>
          <w:numId w:val="7"/>
        </w:numPr>
        <w:spacing w:after="0" w:line="240" w:lineRule="auto"/>
        <w:ind w:left="810" w:hanging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9C3B5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Scheme clasice de teoria probabilităţilor </w:t>
      </w:r>
    </w:p>
    <w:p w:rsidR="009C3B50" w:rsidRPr="009C3B50" w:rsidRDefault="009C3B50" w:rsidP="009C3B50">
      <w:pPr>
        <w:numPr>
          <w:ilvl w:val="0"/>
          <w:numId w:val="7"/>
        </w:numPr>
        <w:spacing w:after="0" w:line="240" w:lineRule="auto"/>
        <w:ind w:left="810" w:hanging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9C3B5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Legea numerelor mari</w:t>
      </w:r>
    </w:p>
    <w:p w:rsidR="009C3B50" w:rsidRPr="009C3B50" w:rsidRDefault="009C3B50" w:rsidP="009C3B50">
      <w:pPr>
        <w:numPr>
          <w:ilvl w:val="0"/>
          <w:numId w:val="7"/>
        </w:numPr>
        <w:spacing w:after="0" w:line="240" w:lineRule="auto"/>
        <w:ind w:left="810" w:hanging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9C3B5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Aplicaţii ale statisticii matematice </w:t>
      </w:r>
    </w:p>
    <w:p w:rsidR="009C3B50" w:rsidRPr="009C3B50" w:rsidRDefault="009C3B50" w:rsidP="009C3B50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9C3B5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Simulări şi modelări aplicate în predarea învăţământul cu conţinut matematic.</w:t>
      </w:r>
    </w:p>
    <w:p w:rsidR="009C3B50" w:rsidRPr="009C3B50" w:rsidRDefault="009C3B50" w:rsidP="009C3B50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 w:rsidRPr="009C3B5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Optimizări prin matematică şi aplicaţii.</w:t>
      </w:r>
    </w:p>
    <w:p w:rsidR="009C3B50" w:rsidRPr="009C3B50" w:rsidRDefault="009C3B50" w:rsidP="009C3B5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</w:p>
    <w:p w:rsidR="009C3B50" w:rsidRPr="009C3B50" w:rsidRDefault="009C3B50" w:rsidP="009C3B5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</w:pPr>
      <w:r w:rsidRPr="009C3B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BR"/>
        </w:rPr>
        <w:t xml:space="preserve">ÎNVĂŢĂMÂNT MATEMATIC </w:t>
      </w:r>
    </w:p>
    <w:p w:rsidR="009C3B50" w:rsidRPr="009C3B50" w:rsidRDefault="009C3B50" w:rsidP="009C3B5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 w:rsidRPr="009C3B5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1.</w:t>
      </w:r>
      <w:r w:rsidRPr="009C3B5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ab/>
        <w:t>Cultură şi matematică.</w:t>
      </w:r>
    </w:p>
    <w:p w:rsidR="009C3B50" w:rsidRPr="009C3B50" w:rsidRDefault="009C3B50" w:rsidP="009C3B5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 w:rsidRPr="009C3B5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2.</w:t>
      </w:r>
      <w:r w:rsidRPr="009C3B5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ab/>
        <w:t>Educaţia prin matematică</w:t>
      </w:r>
    </w:p>
    <w:p w:rsidR="009C3B50" w:rsidRPr="009C3B50" w:rsidRDefault="009C3B50" w:rsidP="009C3B5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9C3B5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3.</w:t>
      </w:r>
      <w:r w:rsidRPr="009C3B5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ab/>
        <w:t xml:space="preserve">Informatizarea şi predarea-învăţarea matematicii </w:t>
      </w:r>
    </w:p>
    <w:p w:rsidR="009C3B50" w:rsidRPr="009C3B50" w:rsidRDefault="009C3B50" w:rsidP="009C3B5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9C3B5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4.</w:t>
      </w:r>
      <w:r w:rsidRPr="009C3B5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ab/>
        <w:t xml:space="preserve">Fundamentele matematicii </w:t>
      </w:r>
      <w:r w:rsidRPr="009C3B5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şi predarea-învăţarea matematicii</w:t>
      </w:r>
    </w:p>
    <w:p w:rsidR="009C3B50" w:rsidRPr="009C3B50" w:rsidRDefault="009C3B50" w:rsidP="009C3B5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9C3B5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5.</w:t>
      </w:r>
      <w:r w:rsidRPr="009C3B5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ab/>
        <w:t>Activităţi diferenţiate în lecţiile  de matematică.</w:t>
      </w:r>
    </w:p>
    <w:p w:rsidR="009C3B50" w:rsidRPr="009C3B50" w:rsidRDefault="009C3B50" w:rsidP="009C3B5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9C3B5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6.</w:t>
      </w:r>
      <w:r w:rsidRPr="009C3B5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ab/>
        <w:t>Lecţii de matematică centrate pe activităţi de grup.</w:t>
      </w:r>
    </w:p>
    <w:p w:rsidR="009C3B50" w:rsidRPr="009C3B50" w:rsidRDefault="009C3B50" w:rsidP="009C3B5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9C3B5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7.</w:t>
      </w:r>
      <w:r w:rsidRPr="009C3B5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ab/>
        <w:t>Utilizarea softului educaţional în lecţiile de matematică.</w:t>
      </w:r>
    </w:p>
    <w:p w:rsidR="009C3B50" w:rsidRPr="009C3B50" w:rsidRDefault="009C3B50" w:rsidP="009C3B5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9C3B5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8.</w:t>
      </w:r>
      <w:r w:rsidRPr="009C3B5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ab/>
        <w:t>Creativitate şi joc în activităţile cu conţinut matematic.</w:t>
      </w:r>
    </w:p>
    <w:p w:rsidR="009C3B50" w:rsidRPr="009C3B50" w:rsidRDefault="009C3B50" w:rsidP="009C3B5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9C3B5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lastRenderedPageBreak/>
        <w:t>9.</w:t>
      </w:r>
      <w:r w:rsidRPr="009C3B5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ab/>
        <w:t>Rolul materialului didactic în lecţiile de matematică</w:t>
      </w:r>
    </w:p>
    <w:p w:rsidR="009C3B50" w:rsidRPr="009C3B50" w:rsidRDefault="009C3B50" w:rsidP="009C3B5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9C3B5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10.</w:t>
      </w:r>
      <w:r w:rsidRPr="009C3B5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ab/>
        <w:t>Rolul învăţării matematicii în dezvoltarea personalităţii elevului</w:t>
      </w:r>
    </w:p>
    <w:p w:rsidR="009C3B50" w:rsidRPr="009C3B50" w:rsidRDefault="009C3B50" w:rsidP="009C3B5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 w:rsidRPr="009C3B5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11.</w:t>
      </w:r>
      <w:r w:rsidRPr="009C3B5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ab/>
        <w:t>Asupra cercurilor de matematică ale elevilor.</w:t>
      </w:r>
    </w:p>
    <w:p w:rsidR="009C3B50" w:rsidRPr="009C3B50" w:rsidRDefault="009C3B50" w:rsidP="009C3B5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 w:rsidRPr="009C3B5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12.</w:t>
      </w:r>
      <w:r w:rsidRPr="009C3B5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ab/>
        <w:t>Utilizarea jocurilor cu conţinut matematic în dezvoltarea gândirii.</w:t>
      </w:r>
    </w:p>
    <w:p w:rsidR="009C3B50" w:rsidRPr="009C3B50" w:rsidRDefault="009C3B50" w:rsidP="009C3B5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 w:rsidRPr="009C3B5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13.</w:t>
      </w:r>
      <w:r w:rsidRPr="009C3B5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ab/>
        <w:t>Interdisciplinaritatea  în învăţământul  matematic românesc.</w:t>
      </w:r>
    </w:p>
    <w:p w:rsidR="009C3B50" w:rsidRPr="009C3B50" w:rsidRDefault="009C3B50" w:rsidP="009C3B5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 w:rsidRPr="009C3B5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14.</w:t>
      </w:r>
      <w:r w:rsidRPr="009C3B5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ab/>
        <w:t xml:space="preserve">Erori, greşeli şi soluţii diferenţiate pentru învăţământul matematic actual şi de perspectivă. </w:t>
      </w:r>
    </w:p>
    <w:p w:rsidR="009C3B50" w:rsidRPr="009C3B50" w:rsidRDefault="009C3B50" w:rsidP="009C3B5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 w:rsidRPr="009C3B5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15.</w:t>
      </w:r>
      <w:r w:rsidRPr="009C3B5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ab/>
        <w:t>Predarea matematicii pentru elevii performanţi</w:t>
      </w:r>
    </w:p>
    <w:p w:rsidR="009C3B50" w:rsidRPr="009C3B50" w:rsidRDefault="009C3B50" w:rsidP="009C3B5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 w:rsidRPr="009C3B5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16. Probleme actuale privind predarea-învăţarea algebrei/ analizei matematice/ geometriei/ teoriei probabilităţilor şi statisticii matematice</w:t>
      </w:r>
    </w:p>
    <w:p w:rsidR="009C3B50" w:rsidRPr="009C3B50" w:rsidRDefault="009C3B50" w:rsidP="009C3B5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 w:rsidRPr="009C3B5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17. Rolul algoritmilor în învăţarea matematicii</w:t>
      </w:r>
    </w:p>
    <w:p w:rsidR="009C3B50" w:rsidRPr="009C3B50" w:rsidRDefault="009C3B50" w:rsidP="009C3B5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 w:rsidRPr="009C3B5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18. Rolul predării-învăţării unor noțiuni de logică matematică în învăţământul  gimnazial</w:t>
      </w:r>
    </w:p>
    <w:p w:rsidR="009C3B50" w:rsidRPr="009C3B50" w:rsidRDefault="009C3B50" w:rsidP="009C3B5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 w:rsidRPr="009C3B5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19. Rolul predării-învăţării logicii matematice în învăţământul  liceal</w:t>
      </w:r>
    </w:p>
    <w:p w:rsidR="009C3B50" w:rsidRPr="009C3B50" w:rsidRDefault="009C3B50" w:rsidP="009C3B5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 w:rsidRPr="009C3B5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20. Metode de învăţare bazate pe utilizarea sistemelor de calcul şi a dispozitivelor mobile</w:t>
      </w:r>
    </w:p>
    <w:p w:rsidR="009C3B50" w:rsidRPr="009C3B50" w:rsidRDefault="009C3B50" w:rsidP="009C3B5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 w:rsidRPr="009C3B5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23. Strategii inovatoare în predarea-învățarea matematicii.</w:t>
      </w:r>
    </w:p>
    <w:p w:rsidR="009C3B50" w:rsidRPr="009C3B50" w:rsidRDefault="009C3B50" w:rsidP="009C3B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</w:p>
    <w:p w:rsidR="00D86B24" w:rsidRDefault="00BD0D34" w:rsidP="00BD0D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>B. SPECIALIZAREA: INFORMATICĂ</w:t>
      </w:r>
    </w:p>
    <w:p w:rsidR="009C3B50" w:rsidRPr="009C3B50" w:rsidRDefault="009C3B50" w:rsidP="009C3B5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</w:pPr>
    </w:p>
    <w:p w:rsidR="009C3B50" w:rsidRPr="009C3B50" w:rsidRDefault="009C3B50" w:rsidP="009C3B5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 w:rsidRPr="009C3B5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1. Aspecte metodice privind predarea tehnicilor de sortare</w:t>
      </w:r>
    </w:p>
    <w:p w:rsidR="009C3B50" w:rsidRPr="009C3B50" w:rsidRDefault="009C3B50" w:rsidP="009C3B5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 w:rsidRPr="009C3B5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2. Utilizarea programelor de prezentare (PPT, Flash) în predarea informaticii </w:t>
      </w:r>
    </w:p>
    <w:p w:rsidR="009C3B50" w:rsidRPr="009C3B50" w:rsidRDefault="009C3B50" w:rsidP="009C3B5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 w:rsidRPr="009C3B5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3. Metode activ participative în predarea arborilor</w:t>
      </w:r>
    </w:p>
    <w:p w:rsidR="009C3B50" w:rsidRPr="009C3B50" w:rsidRDefault="009C3B50" w:rsidP="009C3B5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 w:rsidRPr="009C3B5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4. Stimularea potentialului creativ al elevilor prin predarea tehnicilor web.</w:t>
      </w:r>
    </w:p>
    <w:p w:rsidR="009C3B50" w:rsidRPr="009C3B50" w:rsidRDefault="009C3B50" w:rsidP="009C3B5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 w:rsidRPr="009C3B5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5. Valen</w:t>
      </w:r>
      <w:r w:rsidRPr="009C3B5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ţ</w:t>
      </w:r>
      <w:r w:rsidRPr="009C3B5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e formative ale activităţii de rezolvare şi compunere a problemelor de programare.</w:t>
      </w:r>
    </w:p>
    <w:p w:rsidR="009C3B50" w:rsidRPr="009C3B50" w:rsidRDefault="009C3B50" w:rsidP="009C3B5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 w:rsidRPr="009C3B5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6. Algoritmi probabilişti</w:t>
      </w:r>
    </w:p>
    <w:p w:rsidR="009C3B50" w:rsidRPr="009C3B50" w:rsidRDefault="009C3B50" w:rsidP="009C3B5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 w:rsidRPr="009C3B5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7. Algoritmi de calcul paralel</w:t>
      </w:r>
    </w:p>
    <w:p w:rsidR="009C3B50" w:rsidRPr="009C3B50" w:rsidRDefault="009C3B50" w:rsidP="009C3B5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 w:rsidRPr="009C3B5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8. Probleme de drumuri în grafuri</w:t>
      </w:r>
    </w:p>
    <w:p w:rsidR="009C3B50" w:rsidRPr="009C3B50" w:rsidRDefault="009C3B50" w:rsidP="009C3B5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 w:rsidRPr="009C3B5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9. Protecţia bazelor de date </w:t>
      </w:r>
      <w:r w:rsidRPr="009C3B5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î</w:t>
      </w:r>
      <w:r w:rsidRPr="009C3B5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n reţea</w:t>
      </w:r>
    </w:p>
    <w:p w:rsidR="009C3B50" w:rsidRPr="009C3B50" w:rsidRDefault="009C3B50" w:rsidP="009C3B5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 w:rsidRPr="009C3B5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10. Implicaţiile comunicarii electronice in invatamantul gimnazial</w:t>
      </w:r>
    </w:p>
    <w:p w:rsidR="009C3B50" w:rsidRPr="009C3B50" w:rsidRDefault="009C3B50" w:rsidP="009C3B5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 w:rsidRPr="009C3B5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11. Implica</w:t>
      </w:r>
      <w:r w:rsidRPr="009C3B5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ţ</w:t>
      </w:r>
      <w:r w:rsidRPr="009C3B5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iile comunicării electronice in invatamantul liceal</w:t>
      </w:r>
    </w:p>
    <w:p w:rsidR="009C3B50" w:rsidRPr="009C3B50" w:rsidRDefault="009C3B50" w:rsidP="009C3B5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 w:rsidRPr="009C3B5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12. Grafică în comunicaţiile electronice. Evoluţie, semnificaţii, convenţii</w:t>
      </w:r>
    </w:p>
    <w:p w:rsidR="009C3B50" w:rsidRPr="009C3B50" w:rsidRDefault="009C3B50" w:rsidP="009C3B5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 w:rsidRPr="009C3B5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13. Metode alternative de învăţare a programării folosind Scratch</w:t>
      </w:r>
    </w:p>
    <w:p w:rsidR="009C3B50" w:rsidRPr="009C3B50" w:rsidRDefault="009C3B50" w:rsidP="009C3B5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 w:rsidRPr="009C3B5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14. Metode alternative de învăţare a programării folosind App Inventor</w:t>
      </w:r>
    </w:p>
    <w:p w:rsidR="009C3B50" w:rsidRPr="009C3B50" w:rsidRDefault="009C3B50" w:rsidP="009C3B5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 w:rsidRPr="009C3B5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15. Aspecte metodice privind predarea listelor.</w:t>
      </w:r>
    </w:p>
    <w:p w:rsidR="009C3B50" w:rsidRPr="009C3B50" w:rsidRDefault="009C3B50" w:rsidP="009C3B5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 w:rsidRPr="009C3B5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16. Metode activ participative in predarea tipurilor de date structurate.</w:t>
      </w:r>
    </w:p>
    <w:p w:rsidR="009C3B50" w:rsidRPr="009C3B50" w:rsidRDefault="009C3B50" w:rsidP="009C3B5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</w:p>
    <w:p w:rsidR="00D86B24" w:rsidRDefault="00D86B24" w:rsidP="009C3B5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F5D67" w:rsidRPr="00BF5D67" w:rsidRDefault="00BD0D34" w:rsidP="00BD0D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C. </w:t>
      </w:r>
      <w:r w:rsidR="00BF5D67" w:rsidRPr="00BF5D6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SPECIALIZAREA BIOLOGIE</w:t>
      </w:r>
    </w:p>
    <w:p w:rsidR="00BF5D67" w:rsidRPr="00BF5D67" w:rsidRDefault="00BF5D67" w:rsidP="00BF5D6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:rsidR="00BF5D67" w:rsidRPr="00BF5D67" w:rsidRDefault="00BF5D67" w:rsidP="00BF5D67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val="ro-RO"/>
        </w:rPr>
      </w:pPr>
      <w:r w:rsidRPr="00BF5D67">
        <w:rPr>
          <w:rFonts w:ascii="Times New Roman" w:eastAsia="Calibri" w:hAnsi="Times New Roman" w:cs="Times New Roman"/>
          <w:noProof/>
          <w:sz w:val="24"/>
          <w:szCs w:val="24"/>
          <w:lang w:val="ro-RO"/>
        </w:rPr>
        <w:t>Structura specifică a comunităților de nevertebrate terestre din agrobiocenoze și importanța cunoașterii acesteia pentru limitarea combaterii chimice a dăunătorilor.</w:t>
      </w:r>
    </w:p>
    <w:p w:rsidR="00BF5D67" w:rsidRPr="00BF5D67" w:rsidRDefault="00BF5D67" w:rsidP="00BF5D67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val="ro-RO"/>
        </w:rPr>
      </w:pPr>
      <w:r w:rsidRPr="00BF5D67">
        <w:rPr>
          <w:rFonts w:ascii="Times New Roman" w:eastAsia="Calibri" w:hAnsi="Times New Roman" w:cs="Times New Roman"/>
          <w:noProof/>
          <w:sz w:val="24"/>
          <w:szCs w:val="24"/>
          <w:lang w:val="ro-RO"/>
        </w:rPr>
        <w:t>Influența neobiotei asupra florei și faunei autohtone. Studii de caz.</w:t>
      </w:r>
    </w:p>
    <w:p w:rsidR="00BF5D67" w:rsidRPr="00BF5D67" w:rsidRDefault="00BF5D67" w:rsidP="00BF5D67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val="ro-RO"/>
        </w:rPr>
      </w:pPr>
      <w:r w:rsidRPr="00BF5D67">
        <w:rPr>
          <w:rFonts w:ascii="Times New Roman" w:eastAsia="Calibri" w:hAnsi="Times New Roman" w:cs="Times New Roman"/>
          <w:noProof/>
          <w:sz w:val="24"/>
          <w:szCs w:val="24"/>
          <w:lang w:val="ro-RO"/>
        </w:rPr>
        <w:t>Aspecte ale relației gazdă – parazit și rolul acesteia în ansamblul relațiilor dintr-un ecosistem.</w:t>
      </w:r>
    </w:p>
    <w:p w:rsidR="00BF5D67" w:rsidRPr="00BF5D67" w:rsidRDefault="00BF5D67" w:rsidP="00BF5D67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val="ro-RO"/>
        </w:rPr>
      </w:pPr>
      <w:r w:rsidRPr="00BF5D67">
        <w:rPr>
          <w:rFonts w:ascii="Times New Roman" w:eastAsia="Calibri" w:hAnsi="Times New Roman" w:cs="Times New Roman"/>
          <w:noProof/>
          <w:sz w:val="24"/>
          <w:szCs w:val="24"/>
          <w:lang w:val="ro-RO"/>
        </w:rPr>
        <w:t>Contribuții la cunoașterea stării actuale a ihtiocenozelor din bazinul hidrografic al râului Oituz și valorificarea lor prin demersul didactic.</w:t>
      </w:r>
    </w:p>
    <w:p w:rsidR="00BF5D67" w:rsidRPr="00BF5D67" w:rsidRDefault="00BF5D67" w:rsidP="00BF5D67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val="ro-RO"/>
        </w:rPr>
      </w:pPr>
      <w:r w:rsidRPr="00BF5D67">
        <w:rPr>
          <w:rFonts w:ascii="Times New Roman" w:eastAsia="Calibri" w:hAnsi="Times New Roman" w:cs="Times New Roman"/>
          <w:noProof/>
          <w:sz w:val="24"/>
          <w:szCs w:val="24"/>
          <w:lang w:val="ro-RO"/>
        </w:rPr>
        <w:t>Estimarea stării actuale a comunităților piscicole din bazinul hidrografic al râului Tazlău și importanța ei în realizarea educației pentru mediu.</w:t>
      </w:r>
    </w:p>
    <w:p w:rsidR="00BF5D67" w:rsidRPr="00BF5D67" w:rsidRDefault="00BF5D67" w:rsidP="00BF5D67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val="ro-RO"/>
        </w:rPr>
      </w:pPr>
      <w:r w:rsidRPr="00BF5D67">
        <w:rPr>
          <w:rFonts w:ascii="Times New Roman" w:eastAsia="Calibri" w:hAnsi="Times New Roman" w:cs="Times New Roman"/>
          <w:noProof/>
          <w:sz w:val="24"/>
          <w:szCs w:val="24"/>
          <w:lang w:val="ro-RO"/>
        </w:rPr>
        <w:lastRenderedPageBreak/>
        <w:t xml:space="preserve">Răspândirea speciei invazive </w:t>
      </w:r>
      <w:r w:rsidRPr="00BF5D67">
        <w:rPr>
          <w:rFonts w:ascii="Times New Roman" w:eastAsia="Calibri" w:hAnsi="Times New Roman" w:cs="Times New Roman"/>
          <w:i/>
          <w:noProof/>
          <w:sz w:val="24"/>
          <w:szCs w:val="24"/>
          <w:lang w:val="ro-RO"/>
        </w:rPr>
        <w:t>Pseudorasbora parva</w:t>
      </w:r>
      <w:r w:rsidRPr="00BF5D67">
        <w:rPr>
          <w:rFonts w:ascii="Times New Roman" w:eastAsia="Calibri" w:hAnsi="Times New Roman" w:cs="Times New Roman"/>
          <w:noProof/>
          <w:sz w:val="24"/>
          <w:szCs w:val="24"/>
          <w:lang w:val="ro-RO"/>
        </w:rPr>
        <w:t xml:space="preserve"> în bazinul râului Trotuș. Considerații privind influența speciilor invazive asupra faunei ihtiologice indigene și valorificarea lor în procesul instructiv-educativ.</w:t>
      </w:r>
    </w:p>
    <w:p w:rsidR="00BF5D67" w:rsidRPr="00BF5D67" w:rsidRDefault="00BF5D67" w:rsidP="00BF5D67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val="ro-RO"/>
        </w:rPr>
      </w:pPr>
      <w:r w:rsidRPr="00BF5D67">
        <w:rPr>
          <w:rFonts w:ascii="Times New Roman" w:eastAsia="Calibri" w:hAnsi="Times New Roman" w:cs="Times New Roman"/>
          <w:noProof/>
          <w:sz w:val="24"/>
          <w:szCs w:val="24"/>
          <w:lang w:val="ro-RO"/>
        </w:rPr>
        <w:t>Arii protejate din județul ...............  și educația ecologică a elevilor.</w:t>
      </w:r>
    </w:p>
    <w:p w:rsidR="00BF5D67" w:rsidRPr="00BF5D67" w:rsidRDefault="00BF5D67" w:rsidP="00BF5D67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val="ro-RO"/>
        </w:rPr>
      </w:pPr>
      <w:proofErr w:type="spellStart"/>
      <w:r w:rsidRPr="00BF5D67">
        <w:rPr>
          <w:rFonts w:ascii="Times New Roman" w:eastAsia="Calibri" w:hAnsi="Times New Roman" w:cs="Times New Roman"/>
          <w:sz w:val="24"/>
          <w:szCs w:val="24"/>
          <w:lang w:val="ro-RO"/>
        </w:rPr>
        <w:t>Intoxicatia</w:t>
      </w:r>
      <w:proofErr w:type="spellEnd"/>
      <w:r w:rsidRPr="00BF5D67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prin consumul excesiv de medicamente si </w:t>
      </w:r>
      <w:proofErr w:type="spellStart"/>
      <w:r w:rsidRPr="00BF5D67">
        <w:rPr>
          <w:rFonts w:ascii="Times New Roman" w:eastAsia="Calibri" w:hAnsi="Times New Roman" w:cs="Times New Roman"/>
          <w:sz w:val="24"/>
          <w:szCs w:val="24"/>
          <w:lang w:val="ro-RO"/>
        </w:rPr>
        <w:t>educatia</w:t>
      </w:r>
      <w:proofErr w:type="spellEnd"/>
      <w:r w:rsidRPr="00BF5D67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pentru </w:t>
      </w:r>
      <w:proofErr w:type="spellStart"/>
      <w:r w:rsidRPr="00BF5D67">
        <w:rPr>
          <w:rFonts w:ascii="Times New Roman" w:eastAsia="Calibri" w:hAnsi="Times New Roman" w:cs="Times New Roman"/>
          <w:sz w:val="24"/>
          <w:szCs w:val="24"/>
          <w:lang w:val="ro-RO"/>
        </w:rPr>
        <w:t>sanatate</w:t>
      </w:r>
      <w:proofErr w:type="spellEnd"/>
      <w:r w:rsidRPr="00BF5D67">
        <w:rPr>
          <w:rFonts w:ascii="Times New Roman" w:eastAsia="Calibri" w:hAnsi="Times New Roman" w:cs="Times New Roman"/>
          <w:sz w:val="24"/>
          <w:szCs w:val="24"/>
          <w:lang w:val="ro-RO"/>
        </w:rPr>
        <w:t>.</w:t>
      </w:r>
    </w:p>
    <w:p w:rsidR="00BF5D67" w:rsidRPr="00BF5D67" w:rsidRDefault="00BF5D67" w:rsidP="00BF5D67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val="ro-RO"/>
        </w:rPr>
      </w:pPr>
      <w:r w:rsidRPr="00BF5D67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Multiplicarea plantelor medicinale in scop terapeutic si </w:t>
      </w:r>
      <w:proofErr w:type="spellStart"/>
      <w:r w:rsidRPr="00BF5D67">
        <w:rPr>
          <w:rFonts w:ascii="Times New Roman" w:eastAsia="Calibri" w:hAnsi="Times New Roman" w:cs="Times New Roman"/>
          <w:sz w:val="24"/>
          <w:szCs w:val="24"/>
          <w:lang w:val="ro-RO"/>
        </w:rPr>
        <w:t>educatia</w:t>
      </w:r>
      <w:proofErr w:type="spellEnd"/>
      <w:r w:rsidRPr="00BF5D67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pentru </w:t>
      </w:r>
      <w:proofErr w:type="spellStart"/>
      <w:r w:rsidRPr="00BF5D67">
        <w:rPr>
          <w:rFonts w:ascii="Times New Roman" w:eastAsia="Calibri" w:hAnsi="Times New Roman" w:cs="Times New Roman"/>
          <w:sz w:val="24"/>
          <w:szCs w:val="24"/>
          <w:lang w:val="ro-RO"/>
        </w:rPr>
        <w:t>sanatate</w:t>
      </w:r>
      <w:proofErr w:type="spellEnd"/>
      <w:r w:rsidRPr="00BF5D67">
        <w:rPr>
          <w:rFonts w:ascii="Times New Roman" w:eastAsia="Calibri" w:hAnsi="Times New Roman" w:cs="Times New Roman"/>
          <w:sz w:val="24"/>
          <w:szCs w:val="24"/>
          <w:lang w:val="ro-RO"/>
        </w:rPr>
        <w:t>.</w:t>
      </w:r>
    </w:p>
    <w:p w:rsidR="00BF5D67" w:rsidRPr="00BF5D67" w:rsidRDefault="00BF5D67" w:rsidP="00BF5D67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val="ro-RO"/>
        </w:rPr>
      </w:pPr>
      <w:proofErr w:type="spellStart"/>
      <w:r w:rsidRPr="00BF5D67">
        <w:rPr>
          <w:rFonts w:ascii="Times New Roman" w:eastAsia="Calibri" w:hAnsi="Times New Roman" w:cs="Times New Roman"/>
          <w:sz w:val="24"/>
          <w:szCs w:val="24"/>
          <w:lang w:val="ro-RO"/>
        </w:rPr>
        <w:t>Aparitia</w:t>
      </w:r>
      <w:proofErr w:type="spellEnd"/>
      <w:r w:rsidRPr="00BF5D67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si transmiterea </w:t>
      </w:r>
      <w:proofErr w:type="spellStart"/>
      <w:r w:rsidRPr="00BF5D67">
        <w:rPr>
          <w:rFonts w:ascii="Times New Roman" w:eastAsia="Calibri" w:hAnsi="Times New Roman" w:cs="Times New Roman"/>
          <w:sz w:val="24"/>
          <w:szCs w:val="24"/>
          <w:lang w:val="ro-RO"/>
        </w:rPr>
        <w:t>bolilori</w:t>
      </w:r>
      <w:proofErr w:type="spellEnd"/>
      <w:r w:rsidRPr="00BF5D67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genetice la om si </w:t>
      </w:r>
      <w:proofErr w:type="spellStart"/>
      <w:r w:rsidRPr="00BF5D67">
        <w:rPr>
          <w:rFonts w:ascii="Times New Roman" w:eastAsia="Calibri" w:hAnsi="Times New Roman" w:cs="Times New Roman"/>
          <w:sz w:val="24"/>
          <w:szCs w:val="24"/>
          <w:lang w:val="ro-RO"/>
        </w:rPr>
        <w:t>educatia</w:t>
      </w:r>
      <w:proofErr w:type="spellEnd"/>
      <w:r w:rsidRPr="00BF5D67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pentru </w:t>
      </w:r>
      <w:proofErr w:type="spellStart"/>
      <w:r w:rsidRPr="00BF5D67">
        <w:rPr>
          <w:rFonts w:ascii="Times New Roman" w:eastAsia="Calibri" w:hAnsi="Times New Roman" w:cs="Times New Roman"/>
          <w:sz w:val="24"/>
          <w:szCs w:val="24"/>
          <w:lang w:val="ro-RO"/>
        </w:rPr>
        <w:t>sanatate</w:t>
      </w:r>
      <w:proofErr w:type="spellEnd"/>
      <w:r w:rsidRPr="00BF5D67">
        <w:rPr>
          <w:rFonts w:ascii="Times New Roman" w:eastAsia="Calibri" w:hAnsi="Times New Roman" w:cs="Times New Roman"/>
          <w:sz w:val="24"/>
          <w:szCs w:val="24"/>
          <w:lang w:val="ro-RO"/>
        </w:rPr>
        <w:t>.</w:t>
      </w:r>
    </w:p>
    <w:p w:rsidR="00BF5D67" w:rsidRPr="00BF5D67" w:rsidRDefault="00BF5D67" w:rsidP="00BF5D67">
      <w:pPr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F5D6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Utilizarea plantelor din flora spontana in </w:t>
      </w:r>
      <w:proofErr w:type="spellStart"/>
      <w:r w:rsidRPr="00BF5D67">
        <w:rPr>
          <w:rFonts w:ascii="Times New Roman" w:eastAsia="Times New Roman" w:hAnsi="Times New Roman" w:cs="Times New Roman"/>
          <w:sz w:val="24"/>
          <w:szCs w:val="24"/>
          <w:lang w:val="ro-RO"/>
        </w:rPr>
        <w:t>educatia</w:t>
      </w:r>
      <w:proofErr w:type="spellEnd"/>
      <w:r w:rsidRPr="00BF5D6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elevilor (plante medicinale, flora unei zone, la alegere).</w:t>
      </w:r>
    </w:p>
    <w:p w:rsidR="00BF5D67" w:rsidRPr="00BF5D67" w:rsidRDefault="00BF5D67" w:rsidP="00BF5D67">
      <w:pPr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F5D67">
        <w:rPr>
          <w:rFonts w:ascii="Times New Roman" w:eastAsia="Times New Roman" w:hAnsi="Times New Roman" w:cs="Times New Roman"/>
          <w:sz w:val="24"/>
          <w:szCs w:val="24"/>
          <w:lang w:val="ro-RO"/>
        </w:rPr>
        <w:t>Valorificarea plantelor cultivate (ornamentale, medicinale, condimentare, etc) in procesele de educare ale elevilor</w:t>
      </w:r>
    </w:p>
    <w:p w:rsidR="00BF5D67" w:rsidRPr="00BF5D67" w:rsidRDefault="00BF5D67" w:rsidP="00BF5D67">
      <w:pPr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F5D67">
        <w:rPr>
          <w:rFonts w:ascii="Times New Roman" w:eastAsia="Times New Roman" w:hAnsi="Times New Roman" w:cs="Times New Roman"/>
          <w:sz w:val="24"/>
          <w:szCs w:val="24"/>
          <w:lang w:val="ro-RO"/>
        </w:rPr>
        <w:t>Evoluția lumii vii în contextul educației școlare.</w:t>
      </w:r>
    </w:p>
    <w:p w:rsidR="00BF5D67" w:rsidRPr="00BF5D67" w:rsidRDefault="00BF5D67" w:rsidP="00BF5D67">
      <w:pPr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F5D67">
        <w:rPr>
          <w:rFonts w:ascii="Times New Roman" w:eastAsia="Times New Roman" w:hAnsi="Times New Roman" w:cs="Times New Roman"/>
          <w:sz w:val="24"/>
          <w:szCs w:val="24"/>
          <w:lang w:val="ro-RO"/>
        </w:rPr>
        <w:t>Căi de asigurare a variabilității la organismele vii în contextul educației școlare.</w:t>
      </w:r>
    </w:p>
    <w:p w:rsidR="00BF5D67" w:rsidRPr="00BF5D67" w:rsidRDefault="00BF5D67" w:rsidP="00BF5D67">
      <w:pPr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F5D67">
        <w:rPr>
          <w:rFonts w:ascii="Times New Roman" w:eastAsia="Times New Roman" w:hAnsi="Times New Roman" w:cs="Times New Roman"/>
          <w:sz w:val="24"/>
          <w:szCs w:val="24"/>
          <w:lang w:val="ro-RO"/>
        </w:rPr>
        <w:t>Studierea biodiversității unor arii protejate în contextul educației ecologice a elevilor.</w:t>
      </w:r>
    </w:p>
    <w:p w:rsidR="00BF5D67" w:rsidRPr="00BF5D67" w:rsidRDefault="00BF5D67" w:rsidP="00BF5D67">
      <w:pPr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F5D67">
        <w:rPr>
          <w:rFonts w:ascii="Times New Roman" w:eastAsia="Times New Roman" w:hAnsi="Times New Roman" w:cs="Times New Roman"/>
          <w:sz w:val="24"/>
          <w:szCs w:val="24"/>
          <w:lang w:val="ro-RO"/>
        </w:rPr>
        <w:t>Proprietățile plantelor medicinale românești în realizarea educației pentru sănătate a elevilor.</w:t>
      </w:r>
    </w:p>
    <w:p w:rsidR="00BF5D67" w:rsidRPr="00BF5D67" w:rsidRDefault="00BF5D67" w:rsidP="00BF5D67">
      <w:pPr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F5D67">
        <w:rPr>
          <w:rFonts w:ascii="Times New Roman" w:eastAsia="Times New Roman" w:hAnsi="Times New Roman" w:cs="Times New Roman"/>
          <w:sz w:val="24"/>
          <w:szCs w:val="24"/>
          <w:lang w:val="ro-RO"/>
        </w:rPr>
        <w:t>Utilizarea în agricultură a culturilor in vitro în scopul educației ecologice a elevilor.</w:t>
      </w:r>
    </w:p>
    <w:p w:rsidR="00BF5D67" w:rsidRPr="00BF5D67" w:rsidRDefault="00BF5D67" w:rsidP="00BF5D67">
      <w:pPr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F5D67">
        <w:rPr>
          <w:rFonts w:ascii="Times New Roman" w:eastAsia="Times New Roman" w:hAnsi="Times New Roman" w:cs="Times New Roman"/>
          <w:sz w:val="24"/>
          <w:szCs w:val="24"/>
          <w:lang w:val="ro-RO"/>
        </w:rPr>
        <w:t>Impactul radiațiilor ionizante în viața noastră, în contextul educației pentru sănătate.</w:t>
      </w:r>
    </w:p>
    <w:p w:rsidR="00BF5D67" w:rsidRPr="00BF5D67" w:rsidRDefault="00BF5D67" w:rsidP="00BF5D67">
      <w:pPr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F5D67">
        <w:rPr>
          <w:rFonts w:ascii="Times New Roman" w:eastAsia="Times New Roman" w:hAnsi="Times New Roman" w:cs="Times New Roman"/>
          <w:sz w:val="24"/>
          <w:szCs w:val="24"/>
          <w:lang w:val="ro-RO"/>
        </w:rPr>
        <w:t>Efecte induse de radiațiile ionizante la organismele vegetale în contextul educației pentru sănătate.</w:t>
      </w:r>
    </w:p>
    <w:p w:rsidR="00BF5D67" w:rsidRPr="00BF5D67" w:rsidRDefault="00BF5D67" w:rsidP="00BF5D67">
      <w:pPr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F5D6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Educaţia ecologică a elevilor prin studii privind ihtiofauna protejată din unele situri de importanţă comunitară din Moldova </w:t>
      </w:r>
    </w:p>
    <w:p w:rsidR="00BF5D67" w:rsidRPr="00BF5D67" w:rsidRDefault="00BF5D67" w:rsidP="00BF5D67">
      <w:pPr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F5D67">
        <w:rPr>
          <w:rFonts w:ascii="Times New Roman" w:eastAsia="Times New Roman" w:hAnsi="Times New Roman" w:cs="Times New Roman"/>
          <w:sz w:val="24"/>
          <w:szCs w:val="24"/>
          <w:lang w:val="ro-RO"/>
        </w:rPr>
        <w:t>Educaţia ecologică a elevilor prin observaţii asupra unor ecosisteme acvatice din judeţul .........</w:t>
      </w:r>
    </w:p>
    <w:p w:rsidR="00BF5D67" w:rsidRPr="00BF5D67" w:rsidRDefault="00BF5D67" w:rsidP="00BF5D67">
      <w:pPr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F5D6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Observaţii privind evoluţia fondului cinegetic din …    …..  şi valorificarea lor în educaţia pentru mediu a elevilor </w:t>
      </w:r>
    </w:p>
    <w:p w:rsidR="00BF5D67" w:rsidRPr="00BF5D67" w:rsidRDefault="00BF5D67" w:rsidP="00BF5D67">
      <w:pPr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F5D67">
        <w:rPr>
          <w:rFonts w:ascii="Times New Roman" w:eastAsia="Times New Roman" w:hAnsi="Times New Roman" w:cs="Times New Roman"/>
          <w:sz w:val="24"/>
          <w:szCs w:val="24"/>
          <w:lang w:val="ro-RO"/>
        </w:rPr>
        <w:t>Hepatitele - boli cu evoluţie gravă – cunoaşterea factorilor cauzali şi preventivi prin educaţia pentru sănătate a elevilor</w:t>
      </w:r>
    </w:p>
    <w:p w:rsidR="00BF5D67" w:rsidRPr="00BF5D67" w:rsidRDefault="00BF5D67" w:rsidP="00BF5D67">
      <w:pPr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F5D67">
        <w:rPr>
          <w:rFonts w:ascii="Times New Roman" w:eastAsia="Times New Roman" w:hAnsi="Times New Roman" w:cs="Times New Roman"/>
          <w:sz w:val="24"/>
          <w:szCs w:val="24"/>
          <w:lang w:val="ro-RO"/>
        </w:rPr>
        <w:t>Cunoaşterea  aspectelor actuale ale relaţiei alimentaţie-sănătate prin educaţia în şcoală</w:t>
      </w:r>
    </w:p>
    <w:p w:rsidR="00BF5D67" w:rsidRPr="00BF5D67" w:rsidRDefault="00BF5D67" w:rsidP="00BF5D67">
      <w:pPr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F5D67">
        <w:rPr>
          <w:rFonts w:ascii="Times New Roman" w:eastAsia="Times New Roman" w:hAnsi="Times New Roman" w:cs="Times New Roman"/>
          <w:sz w:val="24"/>
          <w:szCs w:val="24"/>
          <w:lang w:val="ro-RO"/>
        </w:rPr>
        <w:t>Cunoaşterea factorilor cauzali şi preventivi în toxiinfecţiile alimentare prin educaţia pentru sănătate a elevilor</w:t>
      </w:r>
    </w:p>
    <w:p w:rsidR="00BF5D67" w:rsidRPr="00BF5D67" w:rsidRDefault="00BF5D67" w:rsidP="00BF5D67">
      <w:pPr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F5D67">
        <w:rPr>
          <w:rFonts w:ascii="Times New Roman" w:eastAsia="Times New Roman" w:hAnsi="Times New Roman" w:cs="Times New Roman"/>
          <w:sz w:val="24"/>
          <w:szCs w:val="24"/>
          <w:lang w:val="ro-RO"/>
        </w:rPr>
        <w:t>Observaţii privind variabilitatea parametrilor lipidici implicaţi în boli cardiovasculare şi valorificarea în educaţia pentru sănătate a elevilor</w:t>
      </w:r>
    </w:p>
    <w:p w:rsidR="00BF5D67" w:rsidRPr="00BF5D67" w:rsidRDefault="00BF5D67" w:rsidP="00BF5D67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noProof/>
          <w:color w:val="FF0000"/>
          <w:sz w:val="24"/>
          <w:szCs w:val="24"/>
          <w:lang w:val="ro-RO"/>
        </w:rPr>
      </w:pPr>
    </w:p>
    <w:p w:rsidR="00BF5D67" w:rsidRPr="00BF5D67" w:rsidRDefault="00BF5D67" w:rsidP="00BF5D67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noProof/>
          <w:color w:val="FF0000"/>
          <w:sz w:val="24"/>
          <w:szCs w:val="24"/>
          <w:lang w:val="ro-RO"/>
        </w:rPr>
      </w:pPr>
      <w:bookmarkStart w:id="2" w:name="_GoBack"/>
      <w:bookmarkEnd w:id="2"/>
    </w:p>
    <w:p w:rsidR="00BF5D67" w:rsidRPr="002E762D" w:rsidRDefault="002E762D" w:rsidP="00BF5D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2E762D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D.  DIDACTICA LIMBII ENGLEZE</w:t>
      </w:r>
    </w:p>
    <w:p w:rsidR="00BF5D67" w:rsidRPr="00BF5D67" w:rsidRDefault="00BF5D67" w:rsidP="00BF5D6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</w:p>
    <w:p w:rsidR="002E762D" w:rsidRPr="002E762D" w:rsidRDefault="002E762D" w:rsidP="002E762D">
      <w:pPr>
        <w:pStyle w:val="yiv2612089345ydpf1f28c3amsonormal"/>
        <w:shd w:val="clear" w:color="auto" w:fill="FFFFFF"/>
        <w:ind w:left="360"/>
        <w:rPr>
          <w:color w:val="1D2228"/>
        </w:rPr>
      </w:pPr>
      <w:r w:rsidRPr="002E762D">
        <w:rPr>
          <w:color w:val="1D2228"/>
        </w:rPr>
        <w:t xml:space="preserve">1. </w:t>
      </w:r>
      <w:proofErr w:type="spellStart"/>
      <w:r w:rsidRPr="002E762D">
        <w:rPr>
          <w:color w:val="1D2228"/>
        </w:rPr>
        <w:t>Achieving</w:t>
      </w:r>
      <w:proofErr w:type="spellEnd"/>
      <w:r w:rsidRPr="002E762D">
        <w:rPr>
          <w:color w:val="1D2228"/>
        </w:rPr>
        <w:t xml:space="preserve"> </w:t>
      </w:r>
      <w:proofErr w:type="spellStart"/>
      <w:r w:rsidRPr="002E762D">
        <w:rPr>
          <w:color w:val="1D2228"/>
        </w:rPr>
        <w:t>meaningful</w:t>
      </w:r>
      <w:proofErr w:type="spellEnd"/>
      <w:r w:rsidRPr="002E762D">
        <w:rPr>
          <w:color w:val="1D2228"/>
        </w:rPr>
        <w:t xml:space="preserve"> </w:t>
      </w:r>
      <w:proofErr w:type="spellStart"/>
      <w:r w:rsidRPr="002E762D">
        <w:rPr>
          <w:color w:val="1D2228"/>
        </w:rPr>
        <w:t>interaction</w:t>
      </w:r>
      <w:proofErr w:type="spellEnd"/>
      <w:r w:rsidRPr="002E762D">
        <w:rPr>
          <w:color w:val="1D2228"/>
        </w:rPr>
        <w:t xml:space="preserve"> </w:t>
      </w:r>
      <w:proofErr w:type="spellStart"/>
      <w:r w:rsidRPr="002E762D">
        <w:rPr>
          <w:color w:val="1D2228"/>
        </w:rPr>
        <w:t>through</w:t>
      </w:r>
      <w:proofErr w:type="spellEnd"/>
      <w:r w:rsidRPr="002E762D">
        <w:rPr>
          <w:color w:val="1D2228"/>
        </w:rPr>
        <w:t xml:space="preserve"> </w:t>
      </w:r>
      <w:proofErr w:type="spellStart"/>
      <w:r w:rsidRPr="002E762D">
        <w:rPr>
          <w:color w:val="1D2228"/>
        </w:rPr>
        <w:t>stories</w:t>
      </w:r>
      <w:proofErr w:type="spellEnd"/>
      <w:r w:rsidRPr="002E762D">
        <w:rPr>
          <w:color w:val="1D2228"/>
        </w:rPr>
        <w:t xml:space="preserve"> in ESL </w:t>
      </w:r>
      <w:proofErr w:type="spellStart"/>
      <w:r w:rsidRPr="002E762D">
        <w:rPr>
          <w:color w:val="1D2228"/>
        </w:rPr>
        <w:t>classes</w:t>
      </w:r>
      <w:proofErr w:type="spellEnd"/>
    </w:p>
    <w:p w:rsidR="002E762D" w:rsidRPr="002E762D" w:rsidRDefault="002E762D" w:rsidP="002E762D">
      <w:pPr>
        <w:pStyle w:val="yiv2612089345ydpf1f28c3amsonormal"/>
        <w:shd w:val="clear" w:color="auto" w:fill="FFFFFF"/>
        <w:ind w:left="360"/>
        <w:rPr>
          <w:color w:val="1D2228"/>
        </w:rPr>
      </w:pPr>
      <w:r w:rsidRPr="002E762D">
        <w:rPr>
          <w:color w:val="1D2228"/>
        </w:rPr>
        <w:t xml:space="preserve">2. </w:t>
      </w:r>
      <w:proofErr w:type="spellStart"/>
      <w:r w:rsidRPr="002E762D">
        <w:rPr>
          <w:color w:val="1D2228"/>
        </w:rPr>
        <w:t>Innovative</w:t>
      </w:r>
      <w:proofErr w:type="spellEnd"/>
      <w:r w:rsidRPr="002E762D">
        <w:rPr>
          <w:color w:val="1D2228"/>
        </w:rPr>
        <w:t xml:space="preserve"> </w:t>
      </w:r>
      <w:proofErr w:type="spellStart"/>
      <w:r w:rsidRPr="002E762D">
        <w:rPr>
          <w:color w:val="1D2228"/>
        </w:rPr>
        <w:t>methods</w:t>
      </w:r>
      <w:proofErr w:type="spellEnd"/>
      <w:r w:rsidRPr="002E762D">
        <w:rPr>
          <w:color w:val="1D2228"/>
        </w:rPr>
        <w:t xml:space="preserve"> </w:t>
      </w:r>
      <w:proofErr w:type="spellStart"/>
      <w:r w:rsidRPr="002E762D">
        <w:rPr>
          <w:color w:val="1D2228"/>
        </w:rPr>
        <w:t>and</w:t>
      </w:r>
      <w:proofErr w:type="spellEnd"/>
      <w:r w:rsidRPr="002E762D">
        <w:rPr>
          <w:color w:val="1D2228"/>
        </w:rPr>
        <w:t xml:space="preserve"> </w:t>
      </w:r>
      <w:proofErr w:type="spellStart"/>
      <w:r w:rsidRPr="002E762D">
        <w:rPr>
          <w:color w:val="1D2228"/>
        </w:rPr>
        <w:t>techniques</w:t>
      </w:r>
      <w:proofErr w:type="spellEnd"/>
      <w:r w:rsidRPr="002E762D">
        <w:rPr>
          <w:color w:val="1D2228"/>
        </w:rPr>
        <w:t xml:space="preserve"> of </w:t>
      </w:r>
      <w:proofErr w:type="spellStart"/>
      <w:r w:rsidRPr="002E762D">
        <w:rPr>
          <w:color w:val="1D2228"/>
        </w:rPr>
        <w:t>teaching</w:t>
      </w:r>
      <w:proofErr w:type="spellEnd"/>
      <w:r w:rsidRPr="002E762D">
        <w:rPr>
          <w:color w:val="1D2228"/>
        </w:rPr>
        <w:t xml:space="preserve"> </w:t>
      </w:r>
      <w:proofErr w:type="spellStart"/>
      <w:r w:rsidRPr="002E762D">
        <w:rPr>
          <w:color w:val="1D2228"/>
        </w:rPr>
        <w:t>grammar</w:t>
      </w:r>
      <w:proofErr w:type="spellEnd"/>
      <w:r w:rsidRPr="002E762D">
        <w:rPr>
          <w:color w:val="1D2228"/>
        </w:rPr>
        <w:t xml:space="preserve"> in ESL </w:t>
      </w:r>
      <w:proofErr w:type="spellStart"/>
      <w:r w:rsidRPr="002E762D">
        <w:rPr>
          <w:color w:val="1D2228"/>
        </w:rPr>
        <w:t>classes</w:t>
      </w:r>
      <w:proofErr w:type="spellEnd"/>
    </w:p>
    <w:p w:rsidR="002E762D" w:rsidRPr="002E762D" w:rsidRDefault="002E762D" w:rsidP="002E762D">
      <w:pPr>
        <w:pStyle w:val="yiv2612089345ydpf1f28c3amsonormal"/>
        <w:shd w:val="clear" w:color="auto" w:fill="FFFFFF"/>
        <w:ind w:left="360"/>
        <w:rPr>
          <w:color w:val="1D2228"/>
        </w:rPr>
      </w:pPr>
      <w:r w:rsidRPr="002E762D">
        <w:rPr>
          <w:color w:val="1D2228"/>
        </w:rPr>
        <w:t xml:space="preserve">3. </w:t>
      </w:r>
      <w:proofErr w:type="spellStart"/>
      <w:r w:rsidRPr="002E762D">
        <w:rPr>
          <w:color w:val="1D2228"/>
        </w:rPr>
        <w:t>Teaching</w:t>
      </w:r>
      <w:proofErr w:type="spellEnd"/>
      <w:r w:rsidRPr="002E762D">
        <w:rPr>
          <w:color w:val="1D2228"/>
        </w:rPr>
        <w:t xml:space="preserve"> </w:t>
      </w:r>
      <w:proofErr w:type="spellStart"/>
      <w:r w:rsidRPr="002E762D">
        <w:rPr>
          <w:color w:val="1D2228"/>
        </w:rPr>
        <w:t>vocabulary</w:t>
      </w:r>
      <w:proofErr w:type="spellEnd"/>
      <w:r w:rsidRPr="002E762D">
        <w:rPr>
          <w:color w:val="1D2228"/>
        </w:rPr>
        <w:t xml:space="preserve"> </w:t>
      </w:r>
      <w:proofErr w:type="spellStart"/>
      <w:r w:rsidRPr="002E762D">
        <w:rPr>
          <w:color w:val="1D2228"/>
        </w:rPr>
        <w:t>through</w:t>
      </w:r>
      <w:proofErr w:type="spellEnd"/>
      <w:r w:rsidRPr="002E762D">
        <w:rPr>
          <w:color w:val="1D2228"/>
        </w:rPr>
        <w:t xml:space="preserve"> </w:t>
      </w:r>
      <w:proofErr w:type="spellStart"/>
      <w:r w:rsidRPr="002E762D">
        <w:rPr>
          <w:color w:val="1D2228"/>
        </w:rPr>
        <w:t>songs</w:t>
      </w:r>
      <w:proofErr w:type="spellEnd"/>
      <w:r w:rsidRPr="002E762D">
        <w:rPr>
          <w:color w:val="1D2228"/>
        </w:rPr>
        <w:t xml:space="preserve"> </w:t>
      </w:r>
      <w:proofErr w:type="spellStart"/>
      <w:r w:rsidRPr="002E762D">
        <w:rPr>
          <w:color w:val="1D2228"/>
        </w:rPr>
        <w:t>and</w:t>
      </w:r>
      <w:proofErr w:type="spellEnd"/>
      <w:r w:rsidRPr="002E762D">
        <w:rPr>
          <w:color w:val="1D2228"/>
        </w:rPr>
        <w:t xml:space="preserve"> </w:t>
      </w:r>
      <w:proofErr w:type="spellStart"/>
      <w:r w:rsidRPr="002E762D">
        <w:rPr>
          <w:color w:val="1D2228"/>
        </w:rPr>
        <w:t>games</w:t>
      </w:r>
      <w:proofErr w:type="spellEnd"/>
      <w:r w:rsidRPr="002E762D">
        <w:rPr>
          <w:color w:val="1D2228"/>
        </w:rPr>
        <w:t xml:space="preserve"> in ESL </w:t>
      </w:r>
      <w:proofErr w:type="spellStart"/>
      <w:r w:rsidRPr="002E762D">
        <w:rPr>
          <w:color w:val="1D2228"/>
        </w:rPr>
        <w:t>classes</w:t>
      </w:r>
      <w:proofErr w:type="spellEnd"/>
    </w:p>
    <w:p w:rsidR="00D86B24" w:rsidRDefault="00D86B24" w:rsidP="009C3B50"/>
    <w:p w:rsidR="00D86B24" w:rsidRPr="00D86B24" w:rsidRDefault="00D86B24" w:rsidP="00D86B24"/>
    <w:p w:rsidR="00D86B24" w:rsidRDefault="00D86B24" w:rsidP="00D86B24"/>
    <w:sectPr w:rsidR="00D86B24" w:rsidSect="00543C02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A0033"/>
    <w:multiLevelType w:val="hybridMultilevel"/>
    <w:tmpl w:val="8DDA7E3A"/>
    <w:lvl w:ilvl="0" w:tplc="E5F21E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FAA4F0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1B116E"/>
    <w:multiLevelType w:val="hybridMultilevel"/>
    <w:tmpl w:val="2CC6F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84CE8"/>
    <w:multiLevelType w:val="hybridMultilevel"/>
    <w:tmpl w:val="2B34D9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3C783C"/>
    <w:multiLevelType w:val="hybridMultilevel"/>
    <w:tmpl w:val="F59C267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C52482"/>
    <w:multiLevelType w:val="hybridMultilevel"/>
    <w:tmpl w:val="989ABEEE"/>
    <w:lvl w:ilvl="0" w:tplc="9996A60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6809F8"/>
    <w:multiLevelType w:val="hybridMultilevel"/>
    <w:tmpl w:val="EA8CBAD0"/>
    <w:lvl w:ilvl="0" w:tplc="513844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511592"/>
    <w:multiLevelType w:val="hybridMultilevel"/>
    <w:tmpl w:val="92AC511A"/>
    <w:lvl w:ilvl="0" w:tplc="FC2A7EBC">
      <w:start w:val="1"/>
      <w:numFmt w:val="decimal"/>
      <w:lvlText w:val="%1."/>
      <w:lvlJc w:val="left"/>
      <w:pPr>
        <w:tabs>
          <w:tab w:val="num" w:pos="1080"/>
        </w:tabs>
        <w:ind w:left="1080" w:hanging="663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7A420E7D"/>
    <w:multiLevelType w:val="hybridMultilevel"/>
    <w:tmpl w:val="C590C3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3FF"/>
    <w:rsid w:val="00174DAA"/>
    <w:rsid w:val="002E762D"/>
    <w:rsid w:val="004B5CC8"/>
    <w:rsid w:val="00543C02"/>
    <w:rsid w:val="005853FF"/>
    <w:rsid w:val="00941F11"/>
    <w:rsid w:val="009C3B50"/>
    <w:rsid w:val="00AE20BD"/>
    <w:rsid w:val="00B412A8"/>
    <w:rsid w:val="00BD0D34"/>
    <w:rsid w:val="00BF5D67"/>
    <w:rsid w:val="00CE58EA"/>
    <w:rsid w:val="00D8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BD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D0D34"/>
    <w:rPr>
      <w:rFonts w:ascii="Tahoma" w:hAnsi="Tahoma" w:cs="Tahoma"/>
      <w:sz w:val="16"/>
      <w:szCs w:val="16"/>
    </w:rPr>
  </w:style>
  <w:style w:type="paragraph" w:styleId="Antet">
    <w:name w:val="header"/>
    <w:basedOn w:val="Normal"/>
    <w:link w:val="AntetCaracter"/>
    <w:uiPriority w:val="99"/>
    <w:rsid w:val="00BD0D34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tetCaracter">
    <w:name w:val="Antet Caracter"/>
    <w:basedOn w:val="Fontdeparagrafimplicit"/>
    <w:link w:val="Antet"/>
    <w:uiPriority w:val="99"/>
    <w:rsid w:val="00BD0D34"/>
    <w:rPr>
      <w:rFonts w:ascii="Times New Roman" w:eastAsia="Times New Roman" w:hAnsi="Times New Roman" w:cs="Times New Roman"/>
      <w:sz w:val="24"/>
      <w:szCs w:val="24"/>
    </w:rPr>
  </w:style>
  <w:style w:type="paragraph" w:customStyle="1" w:styleId="yiv2612089345ydpf1f28c3amsonormal">
    <w:name w:val="yiv2612089345ydpf1f28c3amsonormal"/>
    <w:basedOn w:val="Normal"/>
    <w:rsid w:val="002E7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BD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D0D34"/>
    <w:rPr>
      <w:rFonts w:ascii="Tahoma" w:hAnsi="Tahoma" w:cs="Tahoma"/>
      <w:sz w:val="16"/>
      <w:szCs w:val="16"/>
    </w:rPr>
  </w:style>
  <w:style w:type="paragraph" w:styleId="Antet">
    <w:name w:val="header"/>
    <w:basedOn w:val="Normal"/>
    <w:link w:val="AntetCaracter"/>
    <w:uiPriority w:val="99"/>
    <w:rsid w:val="00BD0D34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tetCaracter">
    <w:name w:val="Antet Caracter"/>
    <w:basedOn w:val="Fontdeparagrafimplicit"/>
    <w:link w:val="Antet"/>
    <w:uiPriority w:val="99"/>
    <w:rsid w:val="00BD0D34"/>
    <w:rPr>
      <w:rFonts w:ascii="Times New Roman" w:eastAsia="Times New Roman" w:hAnsi="Times New Roman" w:cs="Times New Roman"/>
      <w:sz w:val="24"/>
      <w:szCs w:val="24"/>
    </w:rPr>
  </w:style>
  <w:style w:type="paragraph" w:customStyle="1" w:styleId="yiv2612089345ydpf1f28c3amsonormal">
    <w:name w:val="yiv2612089345ydpf1f28c3amsonormal"/>
    <w:basedOn w:val="Normal"/>
    <w:rsid w:val="002E7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iinte@ub.r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ub.r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1591</Words>
  <Characters>9233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Marmureanu</dc:creator>
  <cp:keywords/>
  <dc:description/>
  <cp:lastModifiedBy>Gina</cp:lastModifiedBy>
  <cp:revision>12</cp:revision>
  <cp:lastPrinted>2019-12-16T12:42:00Z</cp:lastPrinted>
  <dcterms:created xsi:type="dcterms:W3CDTF">2019-12-16T07:37:00Z</dcterms:created>
  <dcterms:modified xsi:type="dcterms:W3CDTF">2019-12-16T12:43:00Z</dcterms:modified>
</cp:coreProperties>
</file>